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DC535" w14:textId="77777777" w:rsidR="00446D0B" w:rsidRDefault="00446D0B" w:rsidP="00446D0B">
      <w:r>
        <w:rPr>
          <w:noProof/>
        </w:rPr>
        <w:drawing>
          <wp:inline distT="0" distB="0" distL="0" distR="0" wp14:anchorId="40B41CEB" wp14:editId="0CDCCD00">
            <wp:extent cx="2266950" cy="457970"/>
            <wp:effectExtent l="0" t="0" r="0" b="0"/>
            <wp:docPr id="5" name="Picture 5" descr="Logo for NIH. National Institute of Dental and Craniofacial Researc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 for NIH. National Institute of Dental and Craniofacial Research.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5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9F48A" w14:textId="29FEB11F" w:rsidR="00437B19" w:rsidRDefault="00437B19" w:rsidP="00040DAA">
      <w:pPr>
        <w:pStyle w:val="Heading1"/>
      </w:pPr>
      <w:r w:rsidRPr="004F6384">
        <w:t xml:space="preserve">Tool </w:t>
      </w:r>
      <w:r w:rsidRPr="00040DAA">
        <w:t>Summary</w:t>
      </w:r>
      <w:r w:rsidRPr="004F6384">
        <w:t xml:space="preserve"> Sheet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087"/>
        <w:gridCol w:w="7417"/>
      </w:tblGrid>
      <w:tr w:rsidR="00437B19" w:rsidRPr="00D10B77" w14:paraId="4F4692F7" w14:textId="77777777" w:rsidTr="00C1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shd w:val="clear" w:color="auto" w:fill="auto"/>
          </w:tcPr>
          <w:p w14:paraId="0AE5F1C2" w14:textId="77777777" w:rsidR="00437B19" w:rsidRPr="00BB4F32" w:rsidRDefault="00437B19" w:rsidP="00BB4F32">
            <w:pPr>
              <w:pStyle w:val="Heading2"/>
              <w:rPr>
                <w:b/>
                <w:bCs w:val="0"/>
              </w:rPr>
            </w:pPr>
            <w:r w:rsidRPr="00BB4F32">
              <w:rPr>
                <w:b/>
                <w:bCs w:val="0"/>
              </w:rPr>
              <w:t>Tool:</w:t>
            </w:r>
          </w:p>
        </w:tc>
        <w:tc>
          <w:tcPr>
            <w:tcW w:w="7417" w:type="dxa"/>
            <w:shd w:val="clear" w:color="auto" w:fill="auto"/>
          </w:tcPr>
          <w:p w14:paraId="327861A4" w14:textId="77777777" w:rsidR="00437B19" w:rsidRPr="00BB4F32" w:rsidRDefault="00437B19" w:rsidP="00BB4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B4F32">
              <w:rPr>
                <w:b w:val="0"/>
                <w:bCs w:val="0"/>
              </w:rPr>
              <w:t xml:space="preserve">Training Log </w:t>
            </w:r>
          </w:p>
        </w:tc>
      </w:tr>
      <w:tr w:rsidR="00437B19" w:rsidRPr="00D10B77" w14:paraId="0995183A" w14:textId="77777777" w:rsidTr="00C1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shd w:val="clear" w:color="auto" w:fill="auto"/>
          </w:tcPr>
          <w:p w14:paraId="6180E505" w14:textId="77777777" w:rsidR="00437B19" w:rsidRPr="00D10B77" w:rsidRDefault="00437B19" w:rsidP="000E1AC9">
            <w:pPr>
              <w:pStyle w:val="Heading2"/>
              <w:rPr>
                <w:b/>
              </w:rPr>
            </w:pPr>
            <w:r w:rsidRPr="00D10B77">
              <w:rPr>
                <w:b/>
              </w:rPr>
              <w:t>Purpose:</w:t>
            </w:r>
          </w:p>
        </w:tc>
        <w:tc>
          <w:tcPr>
            <w:tcW w:w="7417" w:type="dxa"/>
            <w:shd w:val="clear" w:color="auto" w:fill="auto"/>
          </w:tcPr>
          <w:p w14:paraId="28DEE21C" w14:textId="77777777" w:rsidR="00437B19" w:rsidRPr="009C1CC7" w:rsidRDefault="00437B19" w:rsidP="00C7240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CC7">
              <w:t xml:space="preserve">To record all </w:t>
            </w:r>
            <w:r>
              <w:t>training completed by site study staff members that is not otherwise documented by a training completion certificate</w:t>
            </w:r>
            <w:r w:rsidRPr="009C1CC7">
              <w:t xml:space="preserve">. </w:t>
            </w:r>
          </w:p>
        </w:tc>
      </w:tr>
      <w:tr w:rsidR="00437B19" w:rsidRPr="00D10B77" w14:paraId="2568AC5A" w14:textId="77777777" w:rsidTr="00C1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shd w:val="clear" w:color="auto" w:fill="auto"/>
          </w:tcPr>
          <w:p w14:paraId="37CF2A8F" w14:textId="77777777" w:rsidR="00437B19" w:rsidRPr="00D10B77" w:rsidRDefault="00437B19" w:rsidP="000E1AC9">
            <w:pPr>
              <w:pStyle w:val="Heading2"/>
              <w:rPr>
                <w:b/>
              </w:rPr>
            </w:pPr>
            <w:r>
              <w:rPr>
                <w:b/>
              </w:rPr>
              <w:t>Audience/User:</w:t>
            </w:r>
          </w:p>
        </w:tc>
        <w:tc>
          <w:tcPr>
            <w:tcW w:w="7417" w:type="dxa"/>
            <w:shd w:val="clear" w:color="auto" w:fill="auto"/>
          </w:tcPr>
          <w:p w14:paraId="21A08059" w14:textId="77777777" w:rsidR="00437B19" w:rsidRPr="009C1CC7" w:rsidRDefault="00437B19" w:rsidP="00C7240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CC7">
              <w:t>Study Coordinators, Principal Investigators (PI</w:t>
            </w:r>
            <w:r>
              <w:t>s</w:t>
            </w:r>
            <w:r w:rsidRPr="009C1CC7">
              <w:t>), other site staff, clinical monitor</w:t>
            </w:r>
          </w:p>
        </w:tc>
      </w:tr>
      <w:tr w:rsidR="00437B19" w:rsidRPr="00D10B77" w14:paraId="76EB121E" w14:textId="77777777" w:rsidTr="00C1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shd w:val="clear" w:color="auto" w:fill="auto"/>
          </w:tcPr>
          <w:p w14:paraId="3BA8C041" w14:textId="77777777" w:rsidR="00437B19" w:rsidRPr="00D10B77" w:rsidRDefault="00437B19" w:rsidP="000E1AC9">
            <w:pPr>
              <w:pStyle w:val="Heading2"/>
              <w:rPr>
                <w:b/>
              </w:rPr>
            </w:pPr>
            <w:r>
              <w:rPr>
                <w:b/>
              </w:rPr>
              <w:t>Details</w:t>
            </w:r>
            <w:r w:rsidRPr="00D10B77">
              <w:rPr>
                <w:b/>
              </w:rPr>
              <w:t>:</w:t>
            </w:r>
          </w:p>
        </w:tc>
        <w:tc>
          <w:tcPr>
            <w:tcW w:w="7417" w:type="dxa"/>
            <w:shd w:val="clear" w:color="auto" w:fill="auto"/>
          </w:tcPr>
          <w:p w14:paraId="53E442FF" w14:textId="69C53546" w:rsidR="00437B19" w:rsidRPr="009C1CC7" w:rsidRDefault="00437B19" w:rsidP="00C7240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CC7">
              <w:t xml:space="preserve">This tracking log should provide a comprehensive list of all </w:t>
            </w:r>
            <w:r>
              <w:t>training completed by site study staff that is not documented by other written means, such as a completion certificate</w:t>
            </w:r>
            <w:r w:rsidRPr="009C1CC7">
              <w:t xml:space="preserve">. </w:t>
            </w:r>
            <w:r>
              <w:t xml:space="preserve"> It is required for both observational and interventional clinical research studies.</w:t>
            </w:r>
            <w:r w:rsidR="00794E3D">
              <w:t xml:space="preserve"> </w:t>
            </w:r>
            <w:r w:rsidR="00794E3D" w:rsidRPr="003F37A9">
              <w:t>This log is designed to be study specific</w:t>
            </w:r>
            <w:r w:rsidR="00794E3D">
              <w:t xml:space="preserve"> and site-specific.</w:t>
            </w:r>
          </w:p>
        </w:tc>
      </w:tr>
      <w:tr w:rsidR="00437B19" w:rsidRPr="00D10B77" w14:paraId="197FAA68" w14:textId="77777777" w:rsidTr="00C1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shd w:val="clear" w:color="auto" w:fill="auto"/>
          </w:tcPr>
          <w:p w14:paraId="3322EECD" w14:textId="77777777" w:rsidR="00437B19" w:rsidRPr="00D10B77" w:rsidRDefault="00437B19" w:rsidP="000E1AC9">
            <w:pPr>
              <w:pStyle w:val="Heading2"/>
              <w:rPr>
                <w:b/>
              </w:rPr>
            </w:pPr>
            <w:r>
              <w:rPr>
                <w:b/>
              </w:rPr>
              <w:t>Best Practice Recommendations:</w:t>
            </w:r>
          </w:p>
        </w:tc>
        <w:tc>
          <w:tcPr>
            <w:tcW w:w="7417" w:type="dxa"/>
            <w:shd w:val="clear" w:color="auto" w:fill="auto"/>
          </w:tcPr>
          <w:p w14:paraId="5E300982" w14:textId="77777777" w:rsidR="00437B19" w:rsidRDefault="00437B19" w:rsidP="00163CCF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Record training in the </w:t>
            </w:r>
            <w:proofErr w:type="spellStart"/>
            <w:r>
              <w:t>log</w:t>
            </w:r>
            <w:proofErr w:type="spellEnd"/>
            <w:r>
              <w:t xml:space="preserve"> as it is completed, to ensure completeness and accuracy of the data. </w:t>
            </w:r>
          </w:p>
          <w:p w14:paraId="359A2CEA" w14:textId="20122A22" w:rsidR="3E3B0051" w:rsidRDefault="3E3B0051" w:rsidP="0FEAF0DC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616DA8">
              <w:rPr>
                <w:rFonts w:cs="Calibri"/>
              </w:rPr>
              <w:t xml:space="preserve">Ensure wet ink signatures recorded on training log are attributable, legible, and contemporaneous.  </w:t>
            </w:r>
          </w:p>
          <w:p w14:paraId="21D99415" w14:textId="78608130" w:rsidR="27A13977" w:rsidRPr="00C30A55" w:rsidRDefault="27A13977">
            <w:pPr>
              <w:numPr>
                <w:ilvl w:val="0"/>
                <w:numId w:val="1"/>
              </w:numPr>
              <w:spacing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A55">
              <w:rPr>
                <w:rFonts w:cs="Calibri"/>
              </w:rPr>
              <w:t>Ensure electronic signatures meet</w:t>
            </w:r>
            <w:r w:rsidR="003B5BE2" w:rsidRPr="00C30A55">
              <w:rPr>
                <w:rFonts w:cs="Calibri"/>
              </w:rPr>
              <w:t xml:space="preserve"> applicable</w:t>
            </w:r>
            <w:r w:rsidRPr="00C30A55">
              <w:rPr>
                <w:rFonts w:cs="Calibri"/>
              </w:rPr>
              <w:t xml:space="preserve"> requirements</w:t>
            </w:r>
            <w:r w:rsidR="003B5BE2" w:rsidRPr="00C30A55">
              <w:rPr>
                <w:rFonts w:cs="Calibri"/>
              </w:rPr>
              <w:t xml:space="preserve"> (</w:t>
            </w:r>
            <w:proofErr w:type="gramStart"/>
            <w:r w:rsidR="003B5BE2" w:rsidRPr="00C30A55">
              <w:rPr>
                <w:rFonts w:cs="Calibri"/>
              </w:rPr>
              <w:t>e.g.</w:t>
            </w:r>
            <w:proofErr w:type="gramEnd"/>
            <w:r w:rsidR="003B5BE2" w:rsidRPr="00C30A55">
              <w:rPr>
                <w:rFonts w:cs="Calibri"/>
              </w:rPr>
              <w:t xml:space="preserve"> </w:t>
            </w:r>
            <w:r w:rsidRPr="00C30A55">
              <w:rPr>
                <w:rFonts w:cs="Calibri"/>
              </w:rPr>
              <w:t>FDA 21 CFR Part 11</w:t>
            </w:r>
            <w:r w:rsidR="003B5BE2" w:rsidRPr="00C30A55">
              <w:rPr>
                <w:rFonts w:cs="Calibri"/>
              </w:rPr>
              <w:t>)</w:t>
            </w:r>
            <w:r w:rsidR="3B228E2C" w:rsidRPr="00C30A55">
              <w:rPr>
                <w:rFonts w:cs="Calibri"/>
              </w:rPr>
              <w:t>.</w:t>
            </w:r>
          </w:p>
          <w:p w14:paraId="73E9B4AA" w14:textId="77777777" w:rsidR="00437B19" w:rsidRPr="009C1CC7" w:rsidRDefault="00437B19" w:rsidP="00163CCF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log need not include training that is documented by a completion certificate or other written documentation.</w:t>
            </w:r>
          </w:p>
          <w:p w14:paraId="67C4C1EF" w14:textId="106EA2ED" w:rsidR="00437B19" w:rsidRDefault="00437B19" w:rsidP="00163CCF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site study staff member listed on each line should sign to verify that the training has been completed.</w:t>
            </w:r>
          </w:p>
          <w:p w14:paraId="53E4892E" w14:textId="307DBE16" w:rsidR="033889E8" w:rsidRDefault="033889E8" w:rsidP="4A3BBFF9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A3BBFF9">
              <w:t>This log should be reviewed regularly by the Principal Investigator and/or clinical monitor</w:t>
            </w:r>
          </w:p>
          <w:p w14:paraId="3E9BE318" w14:textId="77777777" w:rsidR="00B12F2D" w:rsidRDefault="00B12F2D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Indicate the method training was delivered.  If training was guided by study staff member, indicate name of person providing training.  </w:t>
            </w:r>
          </w:p>
          <w:p w14:paraId="1AB18B9C" w14:textId="6F9E9F89" w:rsidR="00FC4BD7" w:rsidRDefault="00163CCF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Record </w:t>
            </w:r>
            <w:r w:rsidR="4C4EE188">
              <w:t xml:space="preserve">title of </w:t>
            </w:r>
            <w:r>
              <w:t>training completed and</w:t>
            </w:r>
            <w:r w:rsidR="3E636803">
              <w:t>/or</w:t>
            </w:r>
            <w:r>
              <w:t xml:space="preserve"> study documents reviewed under ‘Training Topic</w:t>
            </w:r>
            <w:r w:rsidR="00FC4BD7">
              <w:t>.</w:t>
            </w:r>
            <w:r>
              <w:t>’</w:t>
            </w:r>
          </w:p>
          <w:p w14:paraId="31CD3395" w14:textId="12841A68" w:rsidR="00460E2A" w:rsidRPr="003F50BE" w:rsidRDefault="00460E2A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 grant information such as number, institution, and PI if applicable </w:t>
            </w:r>
          </w:p>
          <w:p w14:paraId="0250E87C" w14:textId="77777777" w:rsidR="00437B19" w:rsidRPr="009C1CC7" w:rsidRDefault="00437B19" w:rsidP="00163CCF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each page and maintain this log in the </w:t>
            </w:r>
            <w:r w:rsidR="00340504">
              <w:t xml:space="preserve">Essential Documents </w:t>
            </w:r>
            <w:r>
              <w:t>Binder, behind the ‘Clinical Research and Study Training’ tab.</w:t>
            </w:r>
            <w:r w:rsidR="00EB7857">
              <w:t xml:space="preserve"> (Synonyms for this binder include Investigator Binder, Regulatory Binder, Investigator Site File (ISF), and Study File.)</w:t>
            </w:r>
          </w:p>
          <w:p w14:paraId="74F39DC8" w14:textId="77777777" w:rsidR="00B55FC2" w:rsidRDefault="00437B19" w:rsidP="00163CCF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Store pages in reverse chronological order, with the newest pages of the log placed at the front of the section.</w:t>
            </w:r>
          </w:p>
          <w:p w14:paraId="40F8FF77" w14:textId="3D5313A3" w:rsidR="00863E9C" w:rsidRDefault="00863E9C" w:rsidP="00163CCF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the conclusion of the study, identify the final page of the log by checking the box in the footer.</w:t>
            </w:r>
          </w:p>
          <w:p w14:paraId="2B6D41BD" w14:textId="77777777" w:rsidR="00437B19" w:rsidRPr="009C1CC7" w:rsidRDefault="00437B19" w:rsidP="00163CCF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 this Tool Summary Sheet before use of the log.</w:t>
            </w:r>
          </w:p>
        </w:tc>
      </w:tr>
    </w:tbl>
    <w:p w14:paraId="48E71E87" w14:textId="77777777" w:rsidR="000E1AC9" w:rsidRDefault="000E1AC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6E226F3" w14:textId="2E81E97D" w:rsidR="00437B19" w:rsidRPr="003310EF" w:rsidRDefault="00437B19" w:rsidP="00446D0B">
      <w:pPr>
        <w:pStyle w:val="Heading2"/>
        <w:spacing w:before="240"/>
        <w:jc w:val="left"/>
        <w:rPr>
          <w:u w:val="single"/>
        </w:rPr>
      </w:pPr>
      <w:r w:rsidRPr="003310EF">
        <w:rPr>
          <w:u w:val="single"/>
        </w:rPr>
        <w:lastRenderedPageBreak/>
        <w:t>Tool Revision History:</w:t>
      </w:r>
    </w:p>
    <w:tbl>
      <w:tblPr>
        <w:tblStyle w:val="TableGrid"/>
        <w:tblW w:w="9499" w:type="dxa"/>
        <w:tblLook w:val="04A0" w:firstRow="1" w:lastRow="0" w:firstColumn="1" w:lastColumn="0" w:noHBand="0" w:noVBand="1"/>
        <w:tblDescription w:val="Table details version number, date and summary of revisions made."/>
      </w:tblPr>
      <w:tblGrid>
        <w:gridCol w:w="1795"/>
        <w:gridCol w:w="1806"/>
        <w:gridCol w:w="5898"/>
      </w:tblGrid>
      <w:tr w:rsidR="00437B19" w:rsidRPr="004F6384" w14:paraId="361426CA" w14:textId="77777777" w:rsidTr="000E1AC9">
        <w:trPr>
          <w:trHeight w:val="432"/>
          <w:tblHeader/>
        </w:trPr>
        <w:tc>
          <w:tcPr>
            <w:tcW w:w="1795" w:type="dxa"/>
          </w:tcPr>
          <w:p w14:paraId="7230E1D1" w14:textId="662A39D6" w:rsidR="00437B19" w:rsidRPr="004F6384" w:rsidRDefault="000E1AC9" w:rsidP="000E1AC9">
            <w:pPr>
              <w:spacing w:after="120"/>
              <w:rPr>
                <w:b/>
              </w:rPr>
            </w:pPr>
            <w:r w:rsidRPr="004F6384">
              <w:rPr>
                <w:b/>
              </w:rPr>
              <w:t>Version</w:t>
            </w:r>
            <w:r>
              <w:rPr>
                <w:b/>
              </w:rPr>
              <w:t xml:space="preserve"> </w:t>
            </w:r>
            <w:r w:rsidR="00437B19">
              <w:rPr>
                <w:b/>
              </w:rPr>
              <w:t>Number</w:t>
            </w:r>
          </w:p>
        </w:tc>
        <w:tc>
          <w:tcPr>
            <w:tcW w:w="1806" w:type="dxa"/>
          </w:tcPr>
          <w:p w14:paraId="5853F7D3" w14:textId="234DE86A" w:rsidR="00437B19" w:rsidRPr="004F6384" w:rsidRDefault="000E1AC9" w:rsidP="00437B19">
            <w:pPr>
              <w:spacing w:after="120"/>
              <w:rPr>
                <w:b/>
              </w:rPr>
            </w:pPr>
            <w:r w:rsidRPr="004F6384">
              <w:rPr>
                <w:b/>
              </w:rPr>
              <w:t>Version</w:t>
            </w:r>
            <w:r>
              <w:rPr>
                <w:b/>
              </w:rPr>
              <w:t xml:space="preserve"> </w:t>
            </w:r>
            <w:r w:rsidR="00437B19">
              <w:rPr>
                <w:b/>
              </w:rPr>
              <w:t>Date</w:t>
            </w:r>
          </w:p>
        </w:tc>
        <w:tc>
          <w:tcPr>
            <w:tcW w:w="5898" w:type="dxa"/>
          </w:tcPr>
          <w:p w14:paraId="28573EE2" w14:textId="77777777" w:rsidR="00437B19" w:rsidRDefault="00437B19" w:rsidP="00437B19">
            <w:pPr>
              <w:spacing w:after="120"/>
              <w:rPr>
                <w:b/>
              </w:rPr>
            </w:pPr>
            <w:r>
              <w:rPr>
                <w:b/>
              </w:rPr>
              <w:t>Summary of Revisions Made:</w:t>
            </w:r>
          </w:p>
        </w:tc>
      </w:tr>
      <w:tr w:rsidR="00B55FC2" w:rsidRPr="004F6384" w14:paraId="3A42E26F" w14:textId="77777777" w:rsidTr="000E1AC9">
        <w:trPr>
          <w:trHeight w:val="432"/>
        </w:trPr>
        <w:tc>
          <w:tcPr>
            <w:tcW w:w="1795" w:type="dxa"/>
          </w:tcPr>
          <w:p w14:paraId="3E20E02F" w14:textId="77777777" w:rsidR="00B55FC2" w:rsidRPr="00ED68ED" w:rsidRDefault="00B55FC2" w:rsidP="00437B19">
            <w:pPr>
              <w:spacing w:after="120"/>
              <w:rPr>
                <w:b/>
              </w:rPr>
            </w:pPr>
            <w:r>
              <w:rPr>
                <w:b/>
              </w:rPr>
              <w:t>1.0</w:t>
            </w:r>
          </w:p>
        </w:tc>
        <w:tc>
          <w:tcPr>
            <w:tcW w:w="1806" w:type="dxa"/>
          </w:tcPr>
          <w:p w14:paraId="0E454BE3" w14:textId="77777777" w:rsidR="00B55FC2" w:rsidRDefault="00B55FC2" w:rsidP="00437B19">
            <w:pPr>
              <w:spacing w:after="120"/>
              <w:rPr>
                <w:b/>
              </w:rPr>
            </w:pPr>
            <w:r>
              <w:rPr>
                <w:b/>
              </w:rPr>
              <w:t>05Feb2010</w:t>
            </w:r>
          </w:p>
        </w:tc>
        <w:tc>
          <w:tcPr>
            <w:tcW w:w="5898" w:type="dxa"/>
          </w:tcPr>
          <w:p w14:paraId="137CEAA8" w14:textId="77777777" w:rsidR="00B55FC2" w:rsidRPr="00ED68ED" w:rsidRDefault="00B55FC2" w:rsidP="0081693B">
            <w:pPr>
              <w:spacing w:after="120"/>
              <w:rPr>
                <w:b/>
              </w:rPr>
            </w:pPr>
            <w:r>
              <w:rPr>
                <w:b/>
              </w:rPr>
              <w:t>First approved version</w:t>
            </w:r>
          </w:p>
        </w:tc>
      </w:tr>
      <w:tr w:rsidR="00B55FC2" w:rsidRPr="004F6384" w14:paraId="54B0B176" w14:textId="77777777" w:rsidTr="000E1AC9">
        <w:trPr>
          <w:trHeight w:val="432"/>
        </w:trPr>
        <w:tc>
          <w:tcPr>
            <w:tcW w:w="1795" w:type="dxa"/>
          </w:tcPr>
          <w:p w14:paraId="32F58707" w14:textId="77777777" w:rsidR="00B55FC2" w:rsidRPr="00ED68ED" w:rsidRDefault="00B55FC2" w:rsidP="00437B19">
            <w:pPr>
              <w:spacing w:after="120"/>
              <w:rPr>
                <w:b/>
              </w:rPr>
            </w:pPr>
            <w:r>
              <w:rPr>
                <w:b/>
              </w:rPr>
              <w:t>2.0</w:t>
            </w:r>
          </w:p>
        </w:tc>
        <w:tc>
          <w:tcPr>
            <w:tcW w:w="1806" w:type="dxa"/>
          </w:tcPr>
          <w:p w14:paraId="1049F50F" w14:textId="77777777" w:rsidR="00B55FC2" w:rsidRDefault="00B55FC2" w:rsidP="00437B19">
            <w:pPr>
              <w:spacing w:after="120"/>
              <w:rPr>
                <w:b/>
              </w:rPr>
            </w:pPr>
            <w:r>
              <w:rPr>
                <w:b/>
              </w:rPr>
              <w:t>02Mar2010</w:t>
            </w:r>
          </w:p>
        </w:tc>
        <w:tc>
          <w:tcPr>
            <w:tcW w:w="5898" w:type="dxa"/>
          </w:tcPr>
          <w:p w14:paraId="004AE7F1" w14:textId="77777777" w:rsidR="00B55FC2" w:rsidRPr="00ED68ED" w:rsidRDefault="00B55FC2" w:rsidP="0081693B">
            <w:pPr>
              <w:spacing w:after="120"/>
              <w:rPr>
                <w:b/>
              </w:rPr>
            </w:pPr>
            <w:r>
              <w:rPr>
                <w:b/>
              </w:rPr>
              <w:t>Removed automatic page numbering</w:t>
            </w:r>
          </w:p>
        </w:tc>
      </w:tr>
      <w:tr w:rsidR="00437B19" w:rsidRPr="004F6384" w14:paraId="1ADD6D78" w14:textId="77777777" w:rsidTr="000E1AC9">
        <w:trPr>
          <w:trHeight w:val="432"/>
        </w:trPr>
        <w:tc>
          <w:tcPr>
            <w:tcW w:w="1795" w:type="dxa"/>
          </w:tcPr>
          <w:p w14:paraId="1994DC74" w14:textId="77777777" w:rsidR="00437B19" w:rsidRPr="00ED68ED" w:rsidRDefault="00437B19" w:rsidP="00437B19">
            <w:pPr>
              <w:spacing w:after="120"/>
              <w:rPr>
                <w:b/>
              </w:rPr>
            </w:pPr>
            <w:r w:rsidRPr="00ED68ED">
              <w:rPr>
                <w:b/>
              </w:rPr>
              <w:t>3.0</w:t>
            </w:r>
          </w:p>
        </w:tc>
        <w:tc>
          <w:tcPr>
            <w:tcW w:w="1806" w:type="dxa"/>
          </w:tcPr>
          <w:p w14:paraId="7EDA152B" w14:textId="77777777" w:rsidR="00437B19" w:rsidRPr="00ED68ED" w:rsidRDefault="00437B19" w:rsidP="00437B19">
            <w:pPr>
              <w:spacing w:after="120"/>
              <w:rPr>
                <w:b/>
              </w:rPr>
            </w:pPr>
            <w:r>
              <w:rPr>
                <w:b/>
              </w:rPr>
              <w:t>04Jan2012</w:t>
            </w:r>
          </w:p>
        </w:tc>
        <w:tc>
          <w:tcPr>
            <w:tcW w:w="5898" w:type="dxa"/>
          </w:tcPr>
          <w:p w14:paraId="0F6B1A52" w14:textId="77777777" w:rsidR="00437B19" w:rsidRPr="00ED68ED" w:rsidRDefault="00437B19" w:rsidP="0081693B">
            <w:pPr>
              <w:spacing w:after="120"/>
              <w:rPr>
                <w:b/>
              </w:rPr>
            </w:pPr>
            <w:r w:rsidRPr="00ED68ED">
              <w:rPr>
                <w:b/>
              </w:rPr>
              <w:t>Added Tool Summary Sheet</w:t>
            </w:r>
            <w:r w:rsidR="0081693B">
              <w:rPr>
                <w:b/>
              </w:rPr>
              <w:t>; no revisions to the log</w:t>
            </w:r>
          </w:p>
        </w:tc>
      </w:tr>
      <w:tr w:rsidR="00437B19" w:rsidRPr="004F6384" w14:paraId="724C505B" w14:textId="77777777" w:rsidTr="000E1AC9">
        <w:trPr>
          <w:trHeight w:val="432"/>
        </w:trPr>
        <w:tc>
          <w:tcPr>
            <w:tcW w:w="1795" w:type="dxa"/>
          </w:tcPr>
          <w:p w14:paraId="3BBD587B" w14:textId="77777777" w:rsidR="00437B19" w:rsidRPr="004F6384" w:rsidRDefault="00340504" w:rsidP="00437B19">
            <w:pPr>
              <w:spacing w:after="120"/>
              <w:rPr>
                <w:b/>
              </w:rPr>
            </w:pPr>
            <w:r>
              <w:rPr>
                <w:b/>
              </w:rPr>
              <w:t>4.0</w:t>
            </w:r>
          </w:p>
        </w:tc>
        <w:tc>
          <w:tcPr>
            <w:tcW w:w="1806" w:type="dxa"/>
          </w:tcPr>
          <w:p w14:paraId="69F82FE3" w14:textId="77777777" w:rsidR="00437B19" w:rsidRPr="004F6384" w:rsidRDefault="00340504" w:rsidP="00437B19">
            <w:pPr>
              <w:spacing w:after="120"/>
              <w:rPr>
                <w:b/>
              </w:rPr>
            </w:pPr>
            <w:r>
              <w:rPr>
                <w:b/>
              </w:rPr>
              <w:t>14Mar</w:t>
            </w:r>
            <w:r w:rsidR="00B55FC2">
              <w:rPr>
                <w:b/>
              </w:rPr>
              <w:t>2012</w:t>
            </w:r>
          </w:p>
        </w:tc>
        <w:tc>
          <w:tcPr>
            <w:tcW w:w="5898" w:type="dxa"/>
          </w:tcPr>
          <w:p w14:paraId="7152030F" w14:textId="77777777" w:rsidR="00437B19" w:rsidRDefault="00340504" w:rsidP="00437B19">
            <w:pPr>
              <w:spacing w:after="120"/>
              <w:rPr>
                <w:b/>
              </w:rPr>
            </w:pPr>
            <w:r>
              <w:rPr>
                <w:b/>
              </w:rPr>
              <w:t xml:space="preserve">Updated Tool Summary Sheet; </w:t>
            </w:r>
            <w:r w:rsidR="00B55FC2">
              <w:rPr>
                <w:b/>
              </w:rPr>
              <w:t>Clarified ‘Printed Name’ in log</w:t>
            </w:r>
          </w:p>
        </w:tc>
      </w:tr>
      <w:tr w:rsidR="0078195D" w:rsidRPr="004F6384" w14:paraId="3CB32D02" w14:textId="77777777" w:rsidTr="000E1AC9">
        <w:trPr>
          <w:trHeight w:val="432"/>
        </w:trPr>
        <w:tc>
          <w:tcPr>
            <w:tcW w:w="1795" w:type="dxa"/>
          </w:tcPr>
          <w:p w14:paraId="74B3A146" w14:textId="216CD4B7" w:rsidR="0078195D" w:rsidRDefault="00460E2A" w:rsidP="00437B19">
            <w:pPr>
              <w:spacing w:after="120"/>
              <w:rPr>
                <w:b/>
              </w:rPr>
            </w:pPr>
            <w:r>
              <w:rPr>
                <w:b/>
              </w:rPr>
              <w:t>5.0</w:t>
            </w:r>
          </w:p>
        </w:tc>
        <w:tc>
          <w:tcPr>
            <w:tcW w:w="1806" w:type="dxa"/>
          </w:tcPr>
          <w:p w14:paraId="2A3F0220" w14:textId="621D3EAB" w:rsidR="0078195D" w:rsidRDefault="00C30A55" w:rsidP="00437B19">
            <w:pPr>
              <w:spacing w:after="120"/>
              <w:rPr>
                <w:b/>
              </w:rPr>
            </w:pPr>
            <w:r>
              <w:rPr>
                <w:b/>
              </w:rPr>
              <w:t>27Aug</w:t>
            </w:r>
            <w:r w:rsidR="00460E2A">
              <w:rPr>
                <w:b/>
              </w:rPr>
              <w:t>2021</w:t>
            </w:r>
          </w:p>
        </w:tc>
        <w:tc>
          <w:tcPr>
            <w:tcW w:w="5898" w:type="dxa"/>
          </w:tcPr>
          <w:p w14:paraId="4E415DAA" w14:textId="48BB23EC" w:rsidR="0078195D" w:rsidRDefault="008B18B1" w:rsidP="00B12F2D">
            <w:pPr>
              <w:spacing w:after="120"/>
              <w:rPr>
                <w:b/>
              </w:rPr>
            </w:pPr>
            <w:r>
              <w:rPr>
                <w:b/>
              </w:rPr>
              <w:t>Annual review</w:t>
            </w:r>
            <w:r w:rsidR="004854E6">
              <w:rPr>
                <w:b/>
              </w:rPr>
              <w:t xml:space="preserve">; Updated Tool Summary Sheet; </w:t>
            </w:r>
            <w:r w:rsidR="008C328A">
              <w:rPr>
                <w:b/>
              </w:rPr>
              <w:t>added ‘Training Method’ and changed ‘</w:t>
            </w:r>
            <w:r w:rsidR="00B12F2D">
              <w:rPr>
                <w:b/>
              </w:rPr>
              <w:t>Title of Training</w:t>
            </w:r>
            <w:r w:rsidR="008C328A">
              <w:rPr>
                <w:b/>
              </w:rPr>
              <w:t>’</w:t>
            </w:r>
            <w:r w:rsidR="00757586">
              <w:rPr>
                <w:b/>
              </w:rPr>
              <w:t xml:space="preserve"> </w:t>
            </w:r>
            <w:r w:rsidR="00B12F2D">
              <w:rPr>
                <w:b/>
              </w:rPr>
              <w:t>to ‘Training Topic’</w:t>
            </w:r>
          </w:p>
        </w:tc>
      </w:tr>
    </w:tbl>
    <w:p w14:paraId="63F68C0E" w14:textId="77777777" w:rsidR="00437B19" w:rsidRDefault="00437B19" w:rsidP="00437B19">
      <w:pPr>
        <w:rPr>
          <w:b/>
        </w:rPr>
      </w:pPr>
    </w:p>
    <w:p w14:paraId="0467EF00" w14:textId="77777777" w:rsidR="00437B19" w:rsidRDefault="00437B19" w:rsidP="00437B19">
      <w:pPr>
        <w:spacing w:after="240"/>
        <w:jc w:val="center"/>
        <w:rPr>
          <w:rStyle w:val="SubtleEmphasis"/>
          <w:b/>
          <w:i w:val="0"/>
          <w:sz w:val="28"/>
          <w:szCs w:val="28"/>
        </w:rPr>
        <w:sectPr w:rsidR="00437B19" w:rsidSect="00446D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576" w:right="1296" w:bottom="1440" w:left="1440" w:header="576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84"/>
        <w:gridCol w:w="4845"/>
        <w:gridCol w:w="4461"/>
      </w:tblGrid>
      <w:tr w:rsidR="00040DAA" w:rsidRPr="00F737C5" w14:paraId="51CE416E" w14:textId="77777777" w:rsidTr="00BB4F32">
        <w:trPr>
          <w:trHeight w:val="504"/>
        </w:trPr>
        <w:tc>
          <w:tcPr>
            <w:tcW w:w="5046" w:type="dxa"/>
          </w:tcPr>
          <w:p w14:paraId="2B8C3429" w14:textId="1DC84A23" w:rsidR="00040DAA" w:rsidRPr="00F737C5" w:rsidRDefault="00040DAA" w:rsidP="00CE6BD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Site </w:t>
            </w:r>
            <w:r w:rsidRPr="00F737C5">
              <w:rPr>
                <w:rFonts w:cs="Arial"/>
                <w:b/>
              </w:rPr>
              <w:t>Investigator Name: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4809" w:type="dxa"/>
          </w:tcPr>
          <w:p w14:paraId="3CB9D71F" w14:textId="127D210F" w:rsidR="00040DAA" w:rsidRPr="00F737C5" w:rsidRDefault="00040DAA" w:rsidP="00CE6BDC">
            <w:pPr>
              <w:spacing w:before="120" w:after="120"/>
              <w:rPr>
                <w:rFonts w:cs="Arial"/>
                <w:b/>
              </w:rPr>
            </w:pPr>
            <w:r w:rsidRPr="00F737C5">
              <w:rPr>
                <w:rFonts w:cs="Arial"/>
                <w:b/>
              </w:rPr>
              <w:t>Protocol</w:t>
            </w:r>
            <w:r>
              <w:rPr>
                <w:rFonts w:cs="Arial"/>
                <w:b/>
              </w:rPr>
              <w:t xml:space="preserve"> Number</w:t>
            </w:r>
            <w:r w:rsidRPr="00F737C5">
              <w:rPr>
                <w:rFonts w:cs="Arial"/>
                <w:b/>
              </w:rPr>
              <w:t xml:space="preserve">: </w:t>
            </w:r>
          </w:p>
        </w:tc>
        <w:tc>
          <w:tcPr>
            <w:tcW w:w="4428" w:type="dxa"/>
          </w:tcPr>
          <w:p w14:paraId="407E8C04" w14:textId="656A09D9" w:rsidR="00040DAA" w:rsidRPr="00F737C5" w:rsidRDefault="00040DAA" w:rsidP="00CE6BDC">
            <w:pPr>
              <w:spacing w:before="120" w:after="120"/>
              <w:rPr>
                <w:rFonts w:cs="Arial"/>
                <w:b/>
              </w:rPr>
            </w:pPr>
            <w:r w:rsidRPr="00F737C5">
              <w:rPr>
                <w:rFonts w:cs="Arial"/>
                <w:b/>
              </w:rPr>
              <w:t>Site N</w:t>
            </w:r>
            <w:r>
              <w:rPr>
                <w:rFonts w:cs="Arial"/>
                <w:b/>
              </w:rPr>
              <w:t>ame</w:t>
            </w:r>
            <w:r w:rsidRPr="00F737C5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</w:p>
        </w:tc>
      </w:tr>
    </w:tbl>
    <w:p w14:paraId="2248746C" w14:textId="0E6F5D82" w:rsidR="009A4E9F" w:rsidRDefault="009A4E9F" w:rsidP="00040DAA">
      <w:pPr>
        <w:pStyle w:val="Heading1"/>
        <w:rPr>
          <w:rStyle w:val="SubtleEmphasis"/>
          <w:b w:val="0"/>
          <w:bCs/>
          <w:i w:val="0"/>
          <w:iCs w:val="0"/>
        </w:rPr>
      </w:pPr>
      <w:r w:rsidRPr="00E1B862">
        <w:rPr>
          <w:rStyle w:val="SubtleEmphasis"/>
          <w:bCs/>
          <w:i w:val="0"/>
          <w:iCs w:val="0"/>
        </w:rPr>
        <w:t>Training Log</w:t>
      </w:r>
    </w:p>
    <w:tbl>
      <w:tblPr>
        <w:tblStyle w:val="TableGrid"/>
        <w:tblW w:w="5000" w:type="pct"/>
        <w:tblLayout w:type="fixed"/>
        <w:tblLook w:val="0020" w:firstRow="1" w:lastRow="0" w:firstColumn="0" w:lastColumn="0" w:noHBand="0" w:noVBand="0"/>
        <w:tblDescription w:val="Table details printed name, signature, training method (self/guided), training topic, and date of training. "/>
      </w:tblPr>
      <w:tblGrid>
        <w:gridCol w:w="2904"/>
        <w:gridCol w:w="3555"/>
        <w:gridCol w:w="1823"/>
        <w:gridCol w:w="4011"/>
        <w:gridCol w:w="2097"/>
      </w:tblGrid>
      <w:tr w:rsidR="008B18B1" w:rsidRPr="00F737C5" w14:paraId="6B217665" w14:textId="77777777" w:rsidTr="00BB4F32">
        <w:trPr>
          <w:trHeight w:val="476"/>
          <w:tblHeader/>
        </w:trPr>
        <w:tc>
          <w:tcPr>
            <w:tcW w:w="2904" w:type="dxa"/>
            <w:vAlign w:val="bottom"/>
          </w:tcPr>
          <w:p w14:paraId="290464F0" w14:textId="77777777" w:rsidR="008B18B1" w:rsidRPr="000E1AC9" w:rsidRDefault="008B18B1" w:rsidP="00BB4F32">
            <w:pPr>
              <w:rPr>
                <w:b/>
                <w:bCs/>
              </w:rPr>
            </w:pPr>
            <w:r w:rsidRPr="000E1AC9">
              <w:rPr>
                <w:b/>
                <w:bCs/>
              </w:rPr>
              <w:t>Printed Name</w:t>
            </w:r>
          </w:p>
        </w:tc>
        <w:tc>
          <w:tcPr>
            <w:tcW w:w="3555" w:type="dxa"/>
            <w:vAlign w:val="bottom"/>
          </w:tcPr>
          <w:p w14:paraId="28A110F3" w14:textId="77777777" w:rsidR="008B18B1" w:rsidRPr="000E1AC9" w:rsidRDefault="008B18B1" w:rsidP="00BB4F32">
            <w:pPr>
              <w:rPr>
                <w:b/>
                <w:bCs/>
              </w:rPr>
            </w:pPr>
            <w:r w:rsidRPr="000E1AC9">
              <w:rPr>
                <w:b/>
                <w:bCs/>
              </w:rPr>
              <w:t>Signature</w:t>
            </w:r>
          </w:p>
        </w:tc>
        <w:tc>
          <w:tcPr>
            <w:tcW w:w="1823" w:type="dxa"/>
            <w:vAlign w:val="bottom"/>
          </w:tcPr>
          <w:p w14:paraId="58FBF35E" w14:textId="49D9192E" w:rsidR="008B18B1" w:rsidRPr="000E1AC9" w:rsidDel="0078195D" w:rsidRDefault="008B18B1" w:rsidP="00BB4F32">
            <w:pPr>
              <w:rPr>
                <w:b/>
                <w:bCs/>
              </w:rPr>
            </w:pPr>
            <w:r w:rsidRPr="000E1AC9">
              <w:rPr>
                <w:b/>
                <w:bCs/>
              </w:rPr>
              <w:t>Training method</w:t>
            </w:r>
            <w:r w:rsidR="00081666" w:rsidRPr="000E1AC9">
              <w:rPr>
                <w:b/>
                <w:bCs/>
              </w:rPr>
              <w:t xml:space="preserve"> (Self/Guided)</w:t>
            </w:r>
          </w:p>
        </w:tc>
        <w:tc>
          <w:tcPr>
            <w:tcW w:w="4011" w:type="dxa"/>
            <w:vAlign w:val="bottom"/>
          </w:tcPr>
          <w:p w14:paraId="4613F1E0" w14:textId="5C7AB26D" w:rsidR="008B18B1" w:rsidRPr="000E1AC9" w:rsidRDefault="008B18B1" w:rsidP="00BB4F32">
            <w:pPr>
              <w:rPr>
                <w:rStyle w:val="SubtleEmphasis"/>
                <w:b/>
                <w:bCs/>
                <w:i w:val="0"/>
              </w:rPr>
            </w:pPr>
            <w:r w:rsidRPr="000E1AC9">
              <w:rPr>
                <w:b/>
                <w:bCs/>
              </w:rPr>
              <w:t>Training Topic</w:t>
            </w:r>
          </w:p>
        </w:tc>
        <w:tc>
          <w:tcPr>
            <w:tcW w:w="2097" w:type="dxa"/>
            <w:vAlign w:val="bottom"/>
          </w:tcPr>
          <w:p w14:paraId="0632EFAD" w14:textId="77777777" w:rsidR="008B18B1" w:rsidRPr="000E1AC9" w:rsidRDefault="008B18B1" w:rsidP="00BB4F32">
            <w:pPr>
              <w:rPr>
                <w:b/>
                <w:bCs/>
              </w:rPr>
            </w:pPr>
            <w:r w:rsidRPr="000E1AC9">
              <w:rPr>
                <w:b/>
                <w:bCs/>
              </w:rPr>
              <w:t>Date of Training</w:t>
            </w:r>
          </w:p>
        </w:tc>
      </w:tr>
      <w:tr w:rsidR="008B18B1" w:rsidRPr="00F737C5" w14:paraId="1B64FDFA" w14:textId="77777777" w:rsidTr="00BB4F32">
        <w:trPr>
          <w:trHeight w:val="557"/>
        </w:trPr>
        <w:tc>
          <w:tcPr>
            <w:tcW w:w="2904" w:type="dxa"/>
          </w:tcPr>
          <w:p w14:paraId="7DC7E385" w14:textId="77777777" w:rsidR="008B18B1" w:rsidRPr="008B5A50" w:rsidRDefault="008B18B1" w:rsidP="000E1AC9"/>
        </w:tc>
        <w:tc>
          <w:tcPr>
            <w:tcW w:w="3555" w:type="dxa"/>
          </w:tcPr>
          <w:p w14:paraId="787055A1" w14:textId="77777777" w:rsidR="008B18B1" w:rsidRPr="008B5A50" w:rsidRDefault="008B18B1" w:rsidP="000E1AC9"/>
        </w:tc>
        <w:tc>
          <w:tcPr>
            <w:tcW w:w="1823" w:type="dxa"/>
          </w:tcPr>
          <w:p w14:paraId="23071E8E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08920C7C" w14:textId="54B446A6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65F5A26C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  <w:tr w:rsidR="008B18B1" w:rsidRPr="00F737C5" w14:paraId="01D5F503" w14:textId="77777777" w:rsidTr="00BB4F32">
        <w:trPr>
          <w:trHeight w:val="557"/>
        </w:trPr>
        <w:tc>
          <w:tcPr>
            <w:tcW w:w="2904" w:type="dxa"/>
          </w:tcPr>
          <w:p w14:paraId="0C701326" w14:textId="77777777" w:rsidR="008B18B1" w:rsidRPr="008B5A50" w:rsidRDefault="008B18B1" w:rsidP="000E1AC9"/>
        </w:tc>
        <w:tc>
          <w:tcPr>
            <w:tcW w:w="3555" w:type="dxa"/>
          </w:tcPr>
          <w:p w14:paraId="429B5C8A" w14:textId="77777777" w:rsidR="008B18B1" w:rsidRPr="008B5A50" w:rsidRDefault="008B18B1" w:rsidP="000E1AC9"/>
        </w:tc>
        <w:tc>
          <w:tcPr>
            <w:tcW w:w="1823" w:type="dxa"/>
          </w:tcPr>
          <w:p w14:paraId="287C70EC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5D39FBC3" w14:textId="632BF5AA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147C5BAF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  <w:tr w:rsidR="008B18B1" w:rsidRPr="00F737C5" w14:paraId="6E81D303" w14:textId="77777777" w:rsidTr="00BB4F32">
        <w:trPr>
          <w:trHeight w:val="557"/>
        </w:trPr>
        <w:tc>
          <w:tcPr>
            <w:tcW w:w="2904" w:type="dxa"/>
          </w:tcPr>
          <w:p w14:paraId="08251C8E" w14:textId="77777777" w:rsidR="008B18B1" w:rsidRPr="008B5A50" w:rsidRDefault="008B18B1" w:rsidP="000E1AC9"/>
        </w:tc>
        <w:tc>
          <w:tcPr>
            <w:tcW w:w="3555" w:type="dxa"/>
          </w:tcPr>
          <w:p w14:paraId="12C52A5D" w14:textId="77777777" w:rsidR="008B18B1" w:rsidRPr="008B5A50" w:rsidRDefault="008B18B1" w:rsidP="000E1AC9"/>
        </w:tc>
        <w:tc>
          <w:tcPr>
            <w:tcW w:w="1823" w:type="dxa"/>
          </w:tcPr>
          <w:p w14:paraId="590748AC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30F6F3CA" w14:textId="4904D25E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0CF357F4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  <w:tr w:rsidR="008B18B1" w:rsidRPr="00F737C5" w14:paraId="6844CEC4" w14:textId="77777777" w:rsidTr="00BB4F32">
        <w:trPr>
          <w:trHeight w:val="557"/>
        </w:trPr>
        <w:tc>
          <w:tcPr>
            <w:tcW w:w="2904" w:type="dxa"/>
          </w:tcPr>
          <w:p w14:paraId="05891876" w14:textId="77777777" w:rsidR="008B18B1" w:rsidRPr="008B5A50" w:rsidRDefault="008B18B1" w:rsidP="000E1AC9"/>
        </w:tc>
        <w:tc>
          <w:tcPr>
            <w:tcW w:w="3555" w:type="dxa"/>
          </w:tcPr>
          <w:p w14:paraId="777C1432" w14:textId="77777777" w:rsidR="008B18B1" w:rsidRPr="008B5A50" w:rsidRDefault="008B18B1" w:rsidP="000E1AC9"/>
        </w:tc>
        <w:tc>
          <w:tcPr>
            <w:tcW w:w="1823" w:type="dxa"/>
          </w:tcPr>
          <w:p w14:paraId="34FCF017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6E1FBE3E" w14:textId="077BD73D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52D248EF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  <w:tr w:rsidR="008B18B1" w:rsidRPr="00F737C5" w14:paraId="148E3D41" w14:textId="77777777" w:rsidTr="00BB4F32">
        <w:trPr>
          <w:trHeight w:val="557"/>
        </w:trPr>
        <w:tc>
          <w:tcPr>
            <w:tcW w:w="2904" w:type="dxa"/>
          </w:tcPr>
          <w:p w14:paraId="32BD1C28" w14:textId="77777777" w:rsidR="008B18B1" w:rsidRPr="008B5A50" w:rsidRDefault="008B18B1" w:rsidP="000E1AC9"/>
        </w:tc>
        <w:tc>
          <w:tcPr>
            <w:tcW w:w="3555" w:type="dxa"/>
          </w:tcPr>
          <w:p w14:paraId="1BEDF40A" w14:textId="77777777" w:rsidR="008B18B1" w:rsidRPr="008B5A50" w:rsidRDefault="008B18B1" w:rsidP="000E1AC9"/>
        </w:tc>
        <w:tc>
          <w:tcPr>
            <w:tcW w:w="1823" w:type="dxa"/>
          </w:tcPr>
          <w:p w14:paraId="40D45592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12B7DE61" w14:textId="66936D48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32DAF24D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  <w:tr w:rsidR="008B18B1" w:rsidRPr="00F737C5" w14:paraId="1959DC31" w14:textId="77777777" w:rsidTr="00BB4F32">
        <w:trPr>
          <w:trHeight w:val="557"/>
        </w:trPr>
        <w:tc>
          <w:tcPr>
            <w:tcW w:w="2904" w:type="dxa"/>
          </w:tcPr>
          <w:p w14:paraId="2FD0B2D1" w14:textId="77777777" w:rsidR="008B18B1" w:rsidRPr="008B5A50" w:rsidRDefault="008B18B1" w:rsidP="000E1AC9"/>
        </w:tc>
        <w:tc>
          <w:tcPr>
            <w:tcW w:w="3555" w:type="dxa"/>
          </w:tcPr>
          <w:p w14:paraId="7468CB59" w14:textId="77777777" w:rsidR="008B18B1" w:rsidRPr="008B5A50" w:rsidRDefault="008B18B1" w:rsidP="000E1AC9"/>
        </w:tc>
        <w:tc>
          <w:tcPr>
            <w:tcW w:w="1823" w:type="dxa"/>
          </w:tcPr>
          <w:p w14:paraId="34F9603A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734E03D9" w14:textId="2CE3A9E4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12F6990A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  <w:tr w:rsidR="008B18B1" w:rsidRPr="00F737C5" w14:paraId="2E84D1DB" w14:textId="77777777" w:rsidTr="00BB4F32">
        <w:trPr>
          <w:trHeight w:val="557"/>
        </w:trPr>
        <w:tc>
          <w:tcPr>
            <w:tcW w:w="2904" w:type="dxa"/>
          </w:tcPr>
          <w:p w14:paraId="27610930" w14:textId="77777777" w:rsidR="008B18B1" w:rsidRPr="008B5A50" w:rsidRDefault="008B18B1" w:rsidP="000E1AC9"/>
        </w:tc>
        <w:tc>
          <w:tcPr>
            <w:tcW w:w="3555" w:type="dxa"/>
          </w:tcPr>
          <w:p w14:paraId="50AA318E" w14:textId="77777777" w:rsidR="008B18B1" w:rsidRPr="008B5A50" w:rsidRDefault="008B18B1" w:rsidP="000E1AC9"/>
        </w:tc>
        <w:tc>
          <w:tcPr>
            <w:tcW w:w="1823" w:type="dxa"/>
          </w:tcPr>
          <w:p w14:paraId="7798A4E9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2C3BFA7D" w14:textId="5DED6716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14056873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  <w:tr w:rsidR="008B18B1" w:rsidRPr="00F737C5" w14:paraId="59CA1FF7" w14:textId="77777777" w:rsidTr="00BB4F32">
        <w:trPr>
          <w:trHeight w:val="557"/>
        </w:trPr>
        <w:tc>
          <w:tcPr>
            <w:tcW w:w="2904" w:type="dxa"/>
          </w:tcPr>
          <w:p w14:paraId="38737C60" w14:textId="77777777" w:rsidR="008B18B1" w:rsidRPr="008B5A50" w:rsidRDefault="008B18B1" w:rsidP="000E1AC9"/>
        </w:tc>
        <w:tc>
          <w:tcPr>
            <w:tcW w:w="3555" w:type="dxa"/>
          </w:tcPr>
          <w:p w14:paraId="41774318" w14:textId="77777777" w:rsidR="008B18B1" w:rsidRPr="008B5A50" w:rsidRDefault="008B18B1" w:rsidP="000E1AC9"/>
        </w:tc>
        <w:tc>
          <w:tcPr>
            <w:tcW w:w="1823" w:type="dxa"/>
          </w:tcPr>
          <w:p w14:paraId="092D5FF7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1755CFDB" w14:textId="35FB6A64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5213B9C2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  <w:tr w:rsidR="008B18B1" w:rsidRPr="00F737C5" w14:paraId="0CD194AE" w14:textId="77777777" w:rsidTr="00BB4F32">
        <w:trPr>
          <w:trHeight w:val="557"/>
        </w:trPr>
        <w:tc>
          <w:tcPr>
            <w:tcW w:w="2904" w:type="dxa"/>
          </w:tcPr>
          <w:p w14:paraId="3A39346D" w14:textId="77777777" w:rsidR="008B18B1" w:rsidRPr="008B5A50" w:rsidRDefault="008B18B1" w:rsidP="000E1AC9"/>
        </w:tc>
        <w:tc>
          <w:tcPr>
            <w:tcW w:w="3555" w:type="dxa"/>
          </w:tcPr>
          <w:p w14:paraId="3F9D1071" w14:textId="77777777" w:rsidR="008B18B1" w:rsidRPr="008B5A50" w:rsidRDefault="008B18B1" w:rsidP="000E1AC9"/>
        </w:tc>
        <w:tc>
          <w:tcPr>
            <w:tcW w:w="1823" w:type="dxa"/>
          </w:tcPr>
          <w:p w14:paraId="70368A43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078C8689" w14:textId="2CC72DD8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3511F430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  <w:tr w:rsidR="008B18B1" w:rsidRPr="00F737C5" w14:paraId="7BA975D1" w14:textId="77777777" w:rsidTr="00BB4F32">
        <w:trPr>
          <w:trHeight w:val="557"/>
        </w:trPr>
        <w:tc>
          <w:tcPr>
            <w:tcW w:w="2904" w:type="dxa"/>
          </w:tcPr>
          <w:p w14:paraId="5F419660" w14:textId="77777777" w:rsidR="008B18B1" w:rsidRPr="008B5A50" w:rsidRDefault="008B18B1" w:rsidP="000E1AC9"/>
        </w:tc>
        <w:tc>
          <w:tcPr>
            <w:tcW w:w="3555" w:type="dxa"/>
          </w:tcPr>
          <w:p w14:paraId="7232BF6F" w14:textId="77777777" w:rsidR="008B18B1" w:rsidRPr="008B5A50" w:rsidRDefault="008B18B1" w:rsidP="000E1AC9"/>
        </w:tc>
        <w:tc>
          <w:tcPr>
            <w:tcW w:w="1823" w:type="dxa"/>
          </w:tcPr>
          <w:p w14:paraId="310A152E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1FE6E802" w14:textId="77632186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785F50BE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  <w:tr w:rsidR="008B18B1" w:rsidRPr="00F737C5" w14:paraId="1D593723" w14:textId="77777777" w:rsidTr="00BB4F32">
        <w:trPr>
          <w:trHeight w:val="557"/>
        </w:trPr>
        <w:tc>
          <w:tcPr>
            <w:tcW w:w="2904" w:type="dxa"/>
          </w:tcPr>
          <w:p w14:paraId="04E25762" w14:textId="77777777" w:rsidR="008B18B1" w:rsidRPr="00C30A55" w:rsidRDefault="008B18B1" w:rsidP="000E1AC9"/>
        </w:tc>
        <w:tc>
          <w:tcPr>
            <w:tcW w:w="3555" w:type="dxa"/>
          </w:tcPr>
          <w:p w14:paraId="0B49FBCF" w14:textId="77777777" w:rsidR="008B18B1" w:rsidRPr="008B5A50" w:rsidRDefault="008B18B1" w:rsidP="000E1AC9"/>
        </w:tc>
        <w:tc>
          <w:tcPr>
            <w:tcW w:w="1823" w:type="dxa"/>
          </w:tcPr>
          <w:p w14:paraId="7BAB8460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4011" w:type="dxa"/>
          </w:tcPr>
          <w:p w14:paraId="304DF517" w14:textId="6ADB5728" w:rsidR="008B18B1" w:rsidRPr="008B5A50" w:rsidRDefault="008B18B1" w:rsidP="000E1AC9">
            <w:pPr>
              <w:rPr>
                <w:b/>
                <w:i/>
              </w:rPr>
            </w:pPr>
          </w:p>
        </w:tc>
        <w:tc>
          <w:tcPr>
            <w:tcW w:w="2097" w:type="dxa"/>
          </w:tcPr>
          <w:p w14:paraId="39C0325F" w14:textId="77777777" w:rsidR="008B18B1" w:rsidRPr="008B5A50" w:rsidRDefault="008B18B1" w:rsidP="000E1AC9">
            <w:pPr>
              <w:rPr>
                <w:b/>
                <w:i/>
              </w:rPr>
            </w:pPr>
          </w:p>
        </w:tc>
      </w:tr>
    </w:tbl>
    <w:p w14:paraId="2D72B281" w14:textId="51FD6978" w:rsidR="00040DAA" w:rsidRDefault="00040DAA" w:rsidP="000E1AC9">
      <w:pPr>
        <w:tabs>
          <w:tab w:val="left" w:pos="13500"/>
        </w:tabs>
        <w:spacing w:before="960"/>
        <w:rPr>
          <w:b/>
          <w:sz w:val="20"/>
        </w:rPr>
      </w:pPr>
      <w:r>
        <w:rPr>
          <w:sz w:val="20"/>
        </w:rPr>
        <w:t>Version 5.0 2021-08-27</w:t>
      </w:r>
      <w:r>
        <w:rPr>
          <w:sz w:val="20"/>
        </w:rPr>
        <w:tab/>
      </w:r>
      <w:r w:rsidR="00446D0B" w:rsidRPr="009F2913">
        <w:rPr>
          <w:sz w:val="20"/>
        </w:rPr>
        <w:t xml:space="preserve">Page </w:t>
      </w:r>
      <w:r w:rsidR="00446D0B">
        <w:rPr>
          <w:noProof/>
          <w:sz w:val="20"/>
        </w:rPr>
        <mc:AlternateContent>
          <mc:Choice Requires="wps">
            <w:drawing>
              <wp:inline distT="0" distB="0" distL="0" distR="0" wp14:anchorId="01C414E3" wp14:editId="5A61F858">
                <wp:extent cx="271941" cy="0"/>
                <wp:effectExtent l="0" t="0" r="0" b="0"/>
                <wp:docPr id="1" name="Straight Connector 1" descr="Blank line for page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94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DEDAE7" id="Straight Connector 1" o:spid="_x0000_s1026" alt="Blank line for page numb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" strokecolor="black [3213]" strokeweight="1pt">
                <w10:anchorlock/>
              </v:line>
            </w:pict>
          </mc:Fallback>
        </mc:AlternateContent>
      </w:r>
    </w:p>
    <w:p w14:paraId="500E1A9F" w14:textId="75AA3536" w:rsidR="009A4E9F" w:rsidRDefault="00040DAA" w:rsidP="00040DAA">
      <w:pPr>
        <w:jc w:val="right"/>
        <w:rPr>
          <w:rFonts w:cs="Arial"/>
        </w:rPr>
      </w:pPr>
      <w:r>
        <w:rPr>
          <w:sz w:val="20"/>
          <w:szCs w:val="20"/>
        </w:rPr>
        <w:t xml:space="preserve">Check if final page of log: </w:t>
      </w:r>
      <w:r>
        <w:rPr>
          <w:rFonts w:ascii="MS Gothic" w:eastAsia="MS Gothic" w:hAnsi="MS Gothic" w:hint="eastAsia"/>
          <w:sz w:val="20"/>
          <w:szCs w:val="20"/>
        </w:rPr>
        <w:t>☐</w:t>
      </w:r>
    </w:p>
    <w:sectPr w:rsidR="009A4E9F" w:rsidSect="00040DAA">
      <w:pgSz w:w="15840" w:h="12240" w:orient="landscape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E1E6E" w14:textId="77777777" w:rsidR="001319F4" w:rsidRDefault="001319F4" w:rsidP="00370667">
      <w:r>
        <w:separator/>
      </w:r>
    </w:p>
  </w:endnote>
  <w:endnote w:type="continuationSeparator" w:id="0">
    <w:p w14:paraId="436B587F" w14:textId="77777777" w:rsidR="001319F4" w:rsidRDefault="001319F4" w:rsidP="00370667">
      <w:r>
        <w:continuationSeparator/>
      </w:r>
    </w:p>
  </w:endnote>
  <w:endnote w:type="continuationNotice" w:id="1">
    <w:p w14:paraId="0B051F9F" w14:textId="77777777" w:rsidR="001319F4" w:rsidRDefault="00131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336A2" w14:textId="77777777" w:rsidR="00446D0B" w:rsidRDefault="00446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D38AB" w14:textId="77777777" w:rsidR="00446D0B" w:rsidRDefault="00446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746EA" w14:textId="6C2722B4" w:rsidR="00C72402" w:rsidRDefault="00C72402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C30A55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C30A55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75887970" w14:textId="77777777" w:rsidR="00C72402" w:rsidRDefault="00C72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D2E54" w14:textId="77777777" w:rsidR="001319F4" w:rsidRDefault="001319F4" w:rsidP="00370667">
      <w:r>
        <w:separator/>
      </w:r>
    </w:p>
  </w:footnote>
  <w:footnote w:type="continuationSeparator" w:id="0">
    <w:p w14:paraId="550C28EC" w14:textId="77777777" w:rsidR="001319F4" w:rsidRDefault="001319F4" w:rsidP="00370667">
      <w:r>
        <w:continuationSeparator/>
      </w:r>
    </w:p>
  </w:footnote>
  <w:footnote w:type="continuationNotice" w:id="1">
    <w:p w14:paraId="3BB91E04" w14:textId="77777777" w:rsidR="001319F4" w:rsidRDefault="001319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C7A96" w14:textId="77777777" w:rsidR="00446D0B" w:rsidRDefault="00446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96338" w14:textId="77777777" w:rsidR="00446D0B" w:rsidRDefault="00446D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B4B5A" w14:textId="342EEC20" w:rsidR="00C72402" w:rsidRDefault="00C72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304DD"/>
    <w:multiLevelType w:val="hybridMultilevel"/>
    <w:tmpl w:val="A740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F"/>
    <w:rsid w:val="000229BF"/>
    <w:rsid w:val="00035811"/>
    <w:rsid w:val="00040DAA"/>
    <w:rsid w:val="00050BB0"/>
    <w:rsid w:val="00081666"/>
    <w:rsid w:val="000B1658"/>
    <w:rsid w:val="000E1AC9"/>
    <w:rsid w:val="001319F4"/>
    <w:rsid w:val="00131EE4"/>
    <w:rsid w:val="00163CCF"/>
    <w:rsid w:val="002A7FFC"/>
    <w:rsid w:val="003310EF"/>
    <w:rsid w:val="0033423C"/>
    <w:rsid w:val="00340504"/>
    <w:rsid w:val="0035178A"/>
    <w:rsid w:val="00370667"/>
    <w:rsid w:val="003960E1"/>
    <w:rsid w:val="003B5BE2"/>
    <w:rsid w:val="003E7686"/>
    <w:rsid w:val="0043561D"/>
    <w:rsid w:val="00437B19"/>
    <w:rsid w:val="00446D0B"/>
    <w:rsid w:val="00455B04"/>
    <w:rsid w:val="004562E5"/>
    <w:rsid w:val="00460E2A"/>
    <w:rsid w:val="00462D16"/>
    <w:rsid w:val="004854E6"/>
    <w:rsid w:val="005035DD"/>
    <w:rsid w:val="00515F72"/>
    <w:rsid w:val="005B4E28"/>
    <w:rsid w:val="005B70B6"/>
    <w:rsid w:val="00635FB6"/>
    <w:rsid w:val="0063748E"/>
    <w:rsid w:val="0068039E"/>
    <w:rsid w:val="00715A35"/>
    <w:rsid w:val="00731EF4"/>
    <w:rsid w:val="00735AC4"/>
    <w:rsid w:val="00757586"/>
    <w:rsid w:val="007626B9"/>
    <w:rsid w:val="00776C94"/>
    <w:rsid w:val="0078195D"/>
    <w:rsid w:val="00786C3B"/>
    <w:rsid w:val="00794E3D"/>
    <w:rsid w:val="0081693B"/>
    <w:rsid w:val="008536D7"/>
    <w:rsid w:val="00863E9C"/>
    <w:rsid w:val="008A57B5"/>
    <w:rsid w:val="008B18B1"/>
    <w:rsid w:val="008C328A"/>
    <w:rsid w:val="00908D65"/>
    <w:rsid w:val="00983060"/>
    <w:rsid w:val="009A4E9F"/>
    <w:rsid w:val="009C0253"/>
    <w:rsid w:val="009C2BF4"/>
    <w:rsid w:val="009E4444"/>
    <w:rsid w:val="00A7170C"/>
    <w:rsid w:val="00A72C62"/>
    <w:rsid w:val="00A9337E"/>
    <w:rsid w:val="00AC3572"/>
    <w:rsid w:val="00AD0935"/>
    <w:rsid w:val="00AF7E3E"/>
    <w:rsid w:val="00B12F2D"/>
    <w:rsid w:val="00B328A6"/>
    <w:rsid w:val="00B55FC2"/>
    <w:rsid w:val="00BA576D"/>
    <w:rsid w:val="00BA5E69"/>
    <w:rsid w:val="00BB4F32"/>
    <w:rsid w:val="00C0284E"/>
    <w:rsid w:val="00C16383"/>
    <w:rsid w:val="00C30A55"/>
    <w:rsid w:val="00C72402"/>
    <w:rsid w:val="00CE4A79"/>
    <w:rsid w:val="00CF7054"/>
    <w:rsid w:val="00DA2C30"/>
    <w:rsid w:val="00DC4BAB"/>
    <w:rsid w:val="00DE2988"/>
    <w:rsid w:val="00E1B862"/>
    <w:rsid w:val="00EB6A02"/>
    <w:rsid w:val="00EB7857"/>
    <w:rsid w:val="00EF67C3"/>
    <w:rsid w:val="00FC4BD7"/>
    <w:rsid w:val="033889E8"/>
    <w:rsid w:val="045F884C"/>
    <w:rsid w:val="09BD2226"/>
    <w:rsid w:val="0FEAF0DC"/>
    <w:rsid w:val="150C7EAD"/>
    <w:rsid w:val="23943DB7"/>
    <w:rsid w:val="27A13977"/>
    <w:rsid w:val="3B228E2C"/>
    <w:rsid w:val="3E0CC8FA"/>
    <w:rsid w:val="3E3B0051"/>
    <w:rsid w:val="3E636803"/>
    <w:rsid w:val="461DC7E5"/>
    <w:rsid w:val="4A3BBFF9"/>
    <w:rsid w:val="4C4EE188"/>
    <w:rsid w:val="4C616DA8"/>
    <w:rsid w:val="57B1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150F5"/>
  <w15:docId w15:val="{8893761B-4412-4B33-AE44-FBED2B88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9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DAA"/>
    <w:pPr>
      <w:spacing w:before="240" w:after="24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9"/>
    <w:pPr>
      <w:spacing w:after="120"/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1AC9"/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9A4E9F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  <w:style w:type="character" w:styleId="SubtleEmphasis">
    <w:name w:val="Subtle Emphasis"/>
    <w:uiPriority w:val="19"/>
    <w:qFormat/>
    <w:rsid w:val="009A4E9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706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6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06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66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6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A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A0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40DAA"/>
    <w:rPr>
      <w:b/>
      <w:sz w:val="28"/>
      <w:szCs w:val="28"/>
    </w:rPr>
  </w:style>
  <w:style w:type="table" w:styleId="PlainTable2">
    <w:name w:val="Plain Table 2"/>
    <w:basedOn w:val="TableNormal"/>
    <w:uiPriority w:val="42"/>
    <w:rsid w:val="00040D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0E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B4F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81A286B7100499AAF58482D3DDB78" ma:contentTypeVersion="26" ma:contentTypeDescription="Create a new document." ma:contentTypeScope="" ma:versionID="0f8bf9864d4fa4bc02b542415de75a7e">
  <xsd:schema xmlns:xsd="http://www.w3.org/2001/XMLSchema" xmlns:xs="http://www.w3.org/2001/XMLSchema" xmlns:p="http://schemas.microsoft.com/office/2006/metadata/properties" xmlns:ns2="9e8bdc7a-e061-409f-b582-97ea2ec8fef3" xmlns:ns3="4a1c814d-a0b3-4b09-84ec-ef65ad700519" targetNamespace="http://schemas.microsoft.com/office/2006/metadata/properties" ma:root="true" ma:fieldsID="5c0be525435469326e149d52a7d2626b" ns2:_="" ns3:_="">
    <xsd:import namespace="9e8bdc7a-e061-409f-b582-97ea2ec8fef3"/>
    <xsd:import namespace="4a1c814d-a0b3-4b09-84ec-ef65ad70051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_x0020_or_x0020_Working_x0020_Group_x0020_2" minOccurs="0"/>
                <xsd:element ref="ns2:ActiveVersion_x003f_" minOccurs="0"/>
                <xsd:element ref="ns2:In_x0020_Use_x003f_" minOccurs="0"/>
                <xsd:element ref="ns2:Revisionsinprocess_x003f_" minOccurs="0"/>
                <xsd:element ref="ns2:Notes_x002f_Comments" minOccurs="0"/>
                <xsd:element ref="ns2:CurrentlyApprovedDate" minOccurs="0"/>
                <xsd:element ref="ns2:CurrentReviewer" minOccurs="0"/>
                <xsd:element ref="ns2:Public_x002d_facing_x0020_Website_x003f_" minOccurs="0"/>
                <xsd:element ref="ns2:RemindersforNextReviewCyc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bdc7a-e061-409f-b582-97ea2ec8fef3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simpleType>
        <xsd:restriction base="dms:Choice">
          <xsd:enumeration value="Form or Checklist"/>
          <xsd:enumeration value="Guidance &amp; Instructions (e.g., CMP Part A)"/>
          <xsd:enumeration value="Process Document (internal)"/>
          <xsd:enumeration value="Template - Communication (e.g., f/u letters)"/>
          <xsd:enumeration value="Template - Other (e.g., report)"/>
          <xsd:enumeration value="Training Presentations"/>
        </xsd:restriction>
      </xsd:simpleType>
    </xsd:element>
    <xsd:element name="Category_x0020_or_x0020_Working_x0020_Group_x0020_2" ma:index="3" nillable="true" ma:displayName="Category or Working Group" ma:internalName="Category_x0020_or_x0020_Working_x0020_Group_x0020_2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Monitoring"/>
                    <xsd:enumeration value="Clinical Research WG"/>
                    <xsd:enumeration value="Clinical Site Preparedness (incl. QM/MMOR)"/>
                    <xsd:enumeration value="Data Management"/>
                    <xsd:enumeration value="Leadership &amp; Management"/>
                    <xsd:enumeration value="Regulatory"/>
                    <xsd:enumeration value="Safety Oversight Committees"/>
                    <xsd:enumeration value="Safety Reporting"/>
                    <xsd:enumeration value="Systems"/>
                  </xsd:restriction>
                </xsd:simpleType>
              </xsd:element>
            </xsd:sequence>
          </xsd:extension>
        </xsd:complexContent>
      </xsd:complexType>
    </xsd:element>
    <xsd:element name="ActiveVersion_x003f_" ma:index="4" nillable="true" ma:displayName="Document Status" ma:description="Use this version, even if changes are in process" ma:format="RadioButtons" ma:internalName="ActiveVersion_x003f_" ma:readOnly="false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In_x0020_Use_x003f_" ma:index="5" nillable="true" ma:displayName="In Use?" ma:format="Dropdown" ma:internalName="In_x0020_Use_x003f_" ma:readOnly="false">
      <xsd:simpleType>
        <xsd:restriction base="dms:Choice">
          <xsd:enumeration value="Yes"/>
          <xsd:enumeration value="No"/>
        </xsd:restriction>
      </xsd:simpleType>
    </xsd:element>
    <xsd:element name="Revisionsinprocess_x003f_" ma:index="6" nillable="true" ma:displayName="Revisions in process?" ma:format="Dropdown" ma:internalName="Revisionsinprocess_x003f_" ma:readOnly="false">
      <xsd:simpleType>
        <xsd:restriction base="dms:Choice">
          <xsd:enumeration value="Yes"/>
          <xsd:enumeration value="No"/>
        </xsd:restriction>
      </xsd:simpleType>
    </xsd:element>
    <xsd:element name="Notes_x002f_Comments" ma:index="7" nillable="true" ma:displayName="Notes/Comments" ma:format="Dropdown" ma:internalName="Notes_x002f_Comments" ma:readOnly="false">
      <xsd:simpleType>
        <xsd:restriction base="dms:Note">
          <xsd:maxLength value="255"/>
        </xsd:restriction>
      </xsd:simpleType>
    </xsd:element>
    <xsd:element name="CurrentlyApprovedDate" ma:index="8" nillable="true" ma:displayName="Date Finalized" ma:format="DateOnly" ma:internalName="CurrentlyApprovedDate" ma:readOnly="false">
      <xsd:simpleType>
        <xsd:restriction base="dms:DateTime"/>
      </xsd:simpleType>
    </xsd:element>
    <xsd:element name="CurrentReviewer" ma:index="9" nillable="true" ma:displayName="Current Reviewer" ma:format="Dropdown" ma:internalName="CurrentReview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y Mhatre-Owens"/>
                    <xsd:enumeration value="Andrew Davis"/>
                    <xsd:enumeration value="Anna Nicholson"/>
                    <xsd:enumeration value="Cathie Snyder"/>
                    <xsd:enumeration value="David Cox"/>
                    <xsd:enumeration value="James Harris"/>
                    <xsd:enumeration value="Jessie Schrubbe"/>
                    <xsd:enumeration value="Jennifer Chi"/>
                    <xsd:enumeration value="Nancy Yovetich"/>
                    <xsd:enumeration value="Tabitha Storm"/>
                  </xsd:restriction>
                </xsd:simpleType>
              </xsd:element>
            </xsd:sequence>
          </xsd:extension>
        </xsd:complexContent>
      </xsd:complexType>
    </xsd:element>
    <xsd:element name="Public_x002d_facing_x0020_Website_x003f_" ma:index="10" nillable="true" ma:displayName="Public-facing Website?" ma:format="Dropdown" ma:internalName="Public_x002d_facing_x0020_Website_x003f_" ma:readOnly="false">
      <xsd:simpleType>
        <xsd:restriction base="dms:Choice">
          <xsd:enumeration value="Yes"/>
          <xsd:enumeration value="No"/>
        </xsd:restriction>
      </xsd:simpleType>
    </xsd:element>
    <xsd:element name="RemindersforNextReviewCycle" ma:index="11" nillable="true" ma:displayName="Reminders for Next Review Cycle" ma:format="Dropdown" ma:internalName="RemindersforNextReviewCycle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814d-a0b3-4b09-84ec-ef65ad70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 NOT USE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Version_x003f_ xmlns="9e8bdc7a-e061-409f-b582-97ea2ec8fef3">Final</ActiveVersion_x003f_>
    <Public_x002d_facing_x0020_Website_x003f_ xmlns="9e8bdc7a-e061-409f-b582-97ea2ec8fef3">Yes</Public_x002d_facing_x0020_Website_x003f_>
    <DocumentType xmlns="9e8bdc7a-e061-409f-b582-97ea2ec8fef3">Template - Other (e.g., report)</DocumentType>
    <RemindersforNextReviewCycle xmlns="9e8bdc7a-e061-409f-b582-97ea2ec8fef3" xsi:nil="true"/>
    <CurrentReviewer xmlns="9e8bdc7a-e061-409f-b582-97ea2ec8fef3"/>
    <CurrentlyApprovedDate xmlns="9e8bdc7a-e061-409f-b582-97ea2ec8fef3">2021-08-27T04:00:00+00:00</CurrentlyApprovedDate>
    <Notes_x002f_Comments xmlns="9e8bdc7a-e061-409f-b582-97ea2ec8fef3">Annual review; other updates</Notes_x002f_Comments>
    <Category_x0020_or_x0020_Working_x0020_Group_x0020_2 xmlns="9e8bdc7a-e061-409f-b582-97ea2ec8fef3">
      <Value>Clinical Monitoring</Value>
    </Category_x0020_or_x0020_Working_x0020_Group_x0020_2>
    <Revisionsinprocess_x003f_ xmlns="9e8bdc7a-e061-409f-b582-97ea2ec8fef3">No</Revisionsinprocess_x003f_>
    <In_x0020_Use_x003f_ xmlns="9e8bdc7a-e061-409f-b582-97ea2ec8fef3">Yes</In_x0020_Use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9994-CB90-4FE7-8DE1-7722F2BB5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bdc7a-e061-409f-b582-97ea2ec8fef3"/>
    <ds:schemaRef ds:uri="4a1c814d-a0b3-4b09-84ec-ef65ad70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F4F72-522B-4B18-A603-70A17C852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B70BC-3E42-4A9C-AFC4-88C128E4D42B}">
  <ds:schemaRefs>
    <ds:schemaRef ds:uri="http://schemas.microsoft.com/office/2006/metadata/properties"/>
    <ds:schemaRef ds:uri="http://schemas.microsoft.com/office/infopath/2007/PartnerControls"/>
    <ds:schemaRef ds:uri="9e8bdc7a-e061-409f-b582-97ea2ec8fef3"/>
  </ds:schemaRefs>
</ds:datastoreItem>
</file>

<file path=customXml/itemProps4.xml><?xml version="1.0" encoding="utf-8"?>
<ds:datastoreItem xmlns:ds="http://schemas.openxmlformats.org/officeDocument/2006/customXml" ds:itemID="{A726AF1C-B5EF-421C-A440-02DD55D0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Log</dc:title>
  <dc:subject>To record all training completed by site study staff members that is not otherwise documented by a training completion certificate.</dc:subject>
  <dc:creator>National Institute of Dental and Craniofacial Research</dc:creator>
  <cp:keywords>National Institute of Dental and Craniofacial Research; NIDCR; Tool Summary Sheet; Training Log</cp:keywords>
  <dc:description/>
  <cp:lastModifiedBy>Guy Hendrickson</cp:lastModifiedBy>
  <cp:revision>28</cp:revision>
  <dcterms:created xsi:type="dcterms:W3CDTF">2021-03-02T15:46:00Z</dcterms:created>
  <dcterms:modified xsi:type="dcterms:W3CDTF">2021-10-07T17:59:00Z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0x01010043D81A286B7100499AAF58482D3DDB78</vt:lpwstr>
  </property>
  <property fmtid="{D5CDD505-2E9C-101B-9397-08002B2CF9AE}" pid="3" name="Study Phase 1">
    <vt:lpwstr>;#Conduct;#</vt:lpwstr>
  </property>
  <property fmtid="{D5CDD505-2E9C-101B-9397-08002B2CF9AE}" pid="4" name="Document Name">
    <vt:lpwstr>Training Log</vt:lpwstr>
  </property>
</Properties>
</file>