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0528" w14:textId="77777777" w:rsidR="00017EEB" w:rsidRPr="00017EEB" w:rsidRDefault="00017EEB" w:rsidP="00017EEB">
      <w:pPr>
        <w:jc w:val="center"/>
        <w:rPr>
          <w:rFonts w:asciiTheme="minorHAnsi" w:hAnsiTheme="minorHAnsi"/>
          <w:b/>
          <w:sz w:val="28"/>
          <w:szCs w:val="28"/>
        </w:rPr>
      </w:pPr>
      <w:r w:rsidRPr="00017EEB">
        <w:rPr>
          <w:rFonts w:asciiTheme="minorHAnsi" w:hAnsiTheme="minorHAnsi"/>
          <w:b/>
          <w:sz w:val="28"/>
          <w:szCs w:val="28"/>
        </w:rPr>
        <w:t>Tool Summary Sheet</w:t>
      </w:r>
    </w:p>
    <w:tbl>
      <w:tblPr>
        <w:tblW w:w="9738" w:type="dxa"/>
        <w:tblLook w:val="04A0" w:firstRow="1" w:lastRow="0" w:firstColumn="1" w:lastColumn="0" w:noHBand="0" w:noVBand="1"/>
      </w:tblPr>
      <w:tblGrid>
        <w:gridCol w:w="2088"/>
        <w:gridCol w:w="7650"/>
      </w:tblGrid>
      <w:tr w:rsidR="00017EEB" w:rsidRPr="00017EEB" w14:paraId="639A5B17" w14:textId="77777777" w:rsidTr="00AE26BB">
        <w:tc>
          <w:tcPr>
            <w:tcW w:w="2088" w:type="dxa"/>
          </w:tcPr>
          <w:p w14:paraId="2D9E62C8" w14:textId="77777777" w:rsidR="00017EEB" w:rsidRPr="00017EEB" w:rsidRDefault="00017EEB" w:rsidP="00AE26BB">
            <w:pPr>
              <w:spacing w:after="120" w:line="240" w:lineRule="auto"/>
              <w:jc w:val="right"/>
              <w:rPr>
                <w:rFonts w:asciiTheme="minorHAnsi" w:hAnsiTheme="minorHAnsi"/>
                <w:b/>
              </w:rPr>
            </w:pPr>
            <w:r w:rsidRPr="00017EEB">
              <w:rPr>
                <w:rFonts w:asciiTheme="minorHAnsi" w:hAnsiTheme="minorHAnsi"/>
                <w:b/>
              </w:rPr>
              <w:t>Tool:</w:t>
            </w:r>
          </w:p>
        </w:tc>
        <w:tc>
          <w:tcPr>
            <w:tcW w:w="7650" w:type="dxa"/>
          </w:tcPr>
          <w:p w14:paraId="1CD4B1E7" w14:textId="77777777" w:rsidR="00017EEB" w:rsidRPr="00017EEB" w:rsidRDefault="00017EEB" w:rsidP="00AE26BB">
            <w:pPr>
              <w:spacing w:after="120" w:line="240" w:lineRule="auto"/>
              <w:rPr>
                <w:rFonts w:asciiTheme="minorHAnsi" w:hAnsiTheme="minorHAnsi"/>
              </w:rPr>
            </w:pPr>
            <w:r w:rsidRPr="00017EEB">
              <w:rPr>
                <w:rFonts w:asciiTheme="minorHAnsi" w:hAnsiTheme="minorHAnsi"/>
              </w:rPr>
              <w:t>Manual of Procedures (MOP) Template</w:t>
            </w:r>
          </w:p>
        </w:tc>
      </w:tr>
      <w:tr w:rsidR="00017EEB" w:rsidRPr="00017EEB" w14:paraId="36AB25B8" w14:textId="77777777" w:rsidTr="00AE26BB">
        <w:tc>
          <w:tcPr>
            <w:tcW w:w="2088" w:type="dxa"/>
          </w:tcPr>
          <w:p w14:paraId="4FB3E2D4" w14:textId="77777777" w:rsidR="00017EEB" w:rsidRPr="00017EEB" w:rsidRDefault="00017EEB" w:rsidP="00AE26BB">
            <w:pPr>
              <w:spacing w:after="120" w:line="240" w:lineRule="auto"/>
              <w:jc w:val="right"/>
              <w:rPr>
                <w:rFonts w:asciiTheme="minorHAnsi" w:hAnsiTheme="minorHAnsi"/>
                <w:b/>
              </w:rPr>
            </w:pPr>
            <w:r w:rsidRPr="00017EEB">
              <w:rPr>
                <w:rFonts w:asciiTheme="minorHAnsi" w:hAnsiTheme="minorHAnsi"/>
                <w:b/>
              </w:rPr>
              <w:t>Purpose:</w:t>
            </w:r>
          </w:p>
        </w:tc>
        <w:tc>
          <w:tcPr>
            <w:tcW w:w="7650" w:type="dxa"/>
          </w:tcPr>
          <w:p w14:paraId="03ADE684" w14:textId="77777777" w:rsidR="00017EEB" w:rsidRPr="00017EEB" w:rsidRDefault="00017EEB" w:rsidP="00AE26BB">
            <w:pPr>
              <w:spacing w:after="120" w:line="240" w:lineRule="auto"/>
              <w:rPr>
                <w:rFonts w:asciiTheme="minorHAnsi" w:hAnsiTheme="minorHAnsi"/>
              </w:rPr>
            </w:pPr>
            <w:r w:rsidRPr="00017EEB">
              <w:rPr>
                <w:rFonts w:asciiTheme="minorHAnsi" w:hAnsiTheme="minorHAnsi"/>
              </w:rPr>
              <w:t xml:space="preserve">This document provides a template to assist investigators with the preparation of a study Manual of Procedures (MOP).  The purpose of the MOP is to facilitate consistency in protocol implementation and data collection across participants and clinical sites.  Use of the MOP increases the likelihood that the results of the study will be scientifically credible and provides reassurance that patient safety and scientific integrity are closely monitored. </w:t>
            </w:r>
          </w:p>
        </w:tc>
      </w:tr>
      <w:tr w:rsidR="00017EEB" w:rsidRPr="00017EEB" w14:paraId="60878964" w14:textId="77777777" w:rsidTr="00AE26BB">
        <w:tc>
          <w:tcPr>
            <w:tcW w:w="2088" w:type="dxa"/>
          </w:tcPr>
          <w:p w14:paraId="6E975D85" w14:textId="77777777" w:rsidR="00017EEB" w:rsidRPr="00017EEB" w:rsidRDefault="00017EEB" w:rsidP="00AE26BB">
            <w:pPr>
              <w:spacing w:after="120" w:line="240" w:lineRule="auto"/>
              <w:jc w:val="right"/>
              <w:rPr>
                <w:rFonts w:asciiTheme="minorHAnsi" w:hAnsiTheme="minorHAnsi"/>
                <w:b/>
              </w:rPr>
            </w:pPr>
            <w:r w:rsidRPr="00017EEB">
              <w:rPr>
                <w:rFonts w:asciiTheme="minorHAnsi" w:hAnsiTheme="minorHAnsi"/>
                <w:b/>
              </w:rPr>
              <w:t>Audience/User:</w:t>
            </w:r>
          </w:p>
        </w:tc>
        <w:tc>
          <w:tcPr>
            <w:tcW w:w="7650" w:type="dxa"/>
          </w:tcPr>
          <w:p w14:paraId="30A50588" w14:textId="77777777" w:rsidR="00017EEB" w:rsidRPr="00017EEB" w:rsidRDefault="00017EEB" w:rsidP="00AE26BB">
            <w:pPr>
              <w:spacing w:after="120" w:line="240" w:lineRule="auto"/>
              <w:rPr>
                <w:rFonts w:asciiTheme="minorHAnsi" w:hAnsiTheme="minorHAnsi"/>
              </w:rPr>
            </w:pPr>
            <w:r w:rsidRPr="00017EEB">
              <w:rPr>
                <w:rFonts w:asciiTheme="minorHAnsi" w:hAnsiTheme="minorHAnsi"/>
              </w:rPr>
              <w:t xml:space="preserve">Investigators and Study Coordinators may use this template as a basis for customizing an appropriate Manual of Procedures to support individual studies. </w:t>
            </w:r>
          </w:p>
        </w:tc>
      </w:tr>
      <w:tr w:rsidR="00017EEB" w:rsidRPr="00017EEB" w14:paraId="7C3927DD" w14:textId="77777777" w:rsidTr="00AE26BB">
        <w:tc>
          <w:tcPr>
            <w:tcW w:w="2088" w:type="dxa"/>
          </w:tcPr>
          <w:p w14:paraId="38595F23" w14:textId="77777777" w:rsidR="00017EEB" w:rsidRPr="00017EEB" w:rsidRDefault="00017EEB" w:rsidP="00AE26BB">
            <w:pPr>
              <w:spacing w:after="120" w:line="240" w:lineRule="auto"/>
              <w:jc w:val="right"/>
              <w:rPr>
                <w:rFonts w:asciiTheme="minorHAnsi" w:hAnsiTheme="minorHAnsi"/>
                <w:b/>
              </w:rPr>
            </w:pPr>
            <w:r w:rsidRPr="00017EEB">
              <w:rPr>
                <w:rFonts w:asciiTheme="minorHAnsi" w:hAnsiTheme="minorHAnsi"/>
                <w:b/>
              </w:rPr>
              <w:t>Details:</w:t>
            </w:r>
          </w:p>
        </w:tc>
        <w:tc>
          <w:tcPr>
            <w:tcW w:w="7650" w:type="dxa"/>
          </w:tcPr>
          <w:p w14:paraId="260CAAE8" w14:textId="77777777" w:rsidR="00017EEB" w:rsidRPr="00017EEB" w:rsidRDefault="00017EEB" w:rsidP="001A64CA">
            <w:pPr>
              <w:spacing w:after="120" w:line="240" w:lineRule="auto"/>
              <w:rPr>
                <w:rFonts w:asciiTheme="minorHAnsi" w:hAnsiTheme="minorHAnsi"/>
              </w:rPr>
            </w:pPr>
            <w:r w:rsidRPr="00017EEB">
              <w:rPr>
                <w:rFonts w:asciiTheme="minorHAnsi" w:hAnsiTheme="minorHAnsi"/>
              </w:rPr>
              <w:t xml:space="preserve">A MOP (also known as Manual of Operations [MOO]) is a handbook that guides a study’s conduct and operations.  It supplements the study protocol by detailing a study’s organization, operational data definitions, recruitment, screening, enrollment, randomization, intervention procedures and follow-up procedures, data collection methods, data flow, </w:t>
            </w:r>
            <w:r w:rsidR="00046321">
              <w:rPr>
                <w:rFonts w:asciiTheme="minorHAnsi" w:hAnsiTheme="minorHAnsi"/>
              </w:rPr>
              <w:t>c</w:t>
            </w:r>
            <w:r w:rsidRPr="00017EEB">
              <w:rPr>
                <w:rFonts w:asciiTheme="minorHAnsi" w:hAnsiTheme="minorHAnsi"/>
              </w:rPr>
              <w:t xml:space="preserve">ase </w:t>
            </w:r>
            <w:r w:rsidR="00046321">
              <w:rPr>
                <w:rFonts w:asciiTheme="minorHAnsi" w:hAnsiTheme="minorHAnsi"/>
              </w:rPr>
              <w:t>r</w:t>
            </w:r>
            <w:r w:rsidRPr="00017EEB">
              <w:rPr>
                <w:rFonts w:asciiTheme="minorHAnsi" w:hAnsiTheme="minorHAnsi"/>
              </w:rPr>
              <w:t xml:space="preserve">eport </w:t>
            </w:r>
            <w:r w:rsidR="00046321">
              <w:rPr>
                <w:rFonts w:asciiTheme="minorHAnsi" w:hAnsiTheme="minorHAnsi"/>
              </w:rPr>
              <w:t>f</w:t>
            </w:r>
            <w:r w:rsidRPr="00017EEB">
              <w:rPr>
                <w:rFonts w:asciiTheme="minorHAnsi" w:hAnsiTheme="minorHAnsi"/>
              </w:rPr>
              <w:t xml:space="preserve">orms (CRFs), and quality control procedures.  </w:t>
            </w:r>
            <w:r w:rsidR="001A64CA" w:rsidRPr="00017EEB">
              <w:rPr>
                <w:rFonts w:asciiTheme="minorHAnsi" w:hAnsiTheme="minorHAnsi"/>
              </w:rPr>
              <w:t>Procedures in the MOP should be followed with the same degree of vigor as those documented in the protocol.</w:t>
            </w:r>
          </w:p>
        </w:tc>
      </w:tr>
      <w:tr w:rsidR="00017EEB" w:rsidRPr="00017EEB" w14:paraId="182CF2A1" w14:textId="77777777" w:rsidTr="00AE26BB">
        <w:tc>
          <w:tcPr>
            <w:tcW w:w="2088" w:type="dxa"/>
          </w:tcPr>
          <w:p w14:paraId="2E4C8151" w14:textId="77777777" w:rsidR="00017EEB" w:rsidRPr="00017EEB" w:rsidRDefault="00017EEB" w:rsidP="00AE26BB">
            <w:pPr>
              <w:spacing w:after="120" w:line="240" w:lineRule="auto"/>
              <w:jc w:val="right"/>
              <w:rPr>
                <w:rFonts w:asciiTheme="minorHAnsi" w:hAnsiTheme="minorHAnsi"/>
                <w:b/>
              </w:rPr>
            </w:pPr>
            <w:r w:rsidRPr="00017EEB">
              <w:rPr>
                <w:rFonts w:asciiTheme="minorHAnsi" w:hAnsiTheme="minorHAnsi"/>
                <w:b/>
              </w:rPr>
              <w:t>Best Practice Recommendations:</w:t>
            </w:r>
          </w:p>
        </w:tc>
        <w:tc>
          <w:tcPr>
            <w:tcW w:w="7650" w:type="dxa"/>
          </w:tcPr>
          <w:p w14:paraId="2CDC2CFF" w14:textId="77777777" w:rsidR="001C3B4C" w:rsidRPr="001C3B4C" w:rsidRDefault="00FA7F14" w:rsidP="008806E6">
            <w:pPr>
              <w:numPr>
                <w:ilvl w:val="0"/>
                <w:numId w:val="14"/>
              </w:numPr>
              <w:spacing w:after="120" w:line="240" w:lineRule="auto"/>
              <w:rPr>
                <w:rFonts w:asciiTheme="minorHAnsi" w:hAnsiTheme="minorHAnsi"/>
              </w:rPr>
            </w:pPr>
            <w:r>
              <w:rPr>
                <w:rFonts w:asciiTheme="minorHAnsi" w:hAnsiTheme="minorHAnsi" w:cs="Arial"/>
              </w:rPr>
              <w:t xml:space="preserve">This template is intended </w:t>
            </w:r>
            <w:r w:rsidR="00224FB6">
              <w:rPr>
                <w:rFonts w:asciiTheme="minorHAnsi" w:hAnsiTheme="minorHAnsi" w:cs="Arial"/>
              </w:rPr>
              <w:t xml:space="preserve">for use </w:t>
            </w:r>
            <w:r>
              <w:rPr>
                <w:rFonts w:asciiTheme="minorHAnsi" w:hAnsiTheme="minorHAnsi" w:cs="Arial"/>
              </w:rPr>
              <w:t xml:space="preserve">as a guide during development of a study-specific MOP. </w:t>
            </w:r>
            <w:r w:rsidR="008806E6" w:rsidRPr="008806E6">
              <w:rPr>
                <w:rFonts w:asciiTheme="minorHAnsi" w:hAnsiTheme="minorHAnsi" w:cs="Arial"/>
              </w:rPr>
              <w:t xml:space="preserve">Review this template and </w:t>
            </w:r>
            <w:proofErr w:type="gramStart"/>
            <w:r w:rsidR="008806E6" w:rsidRPr="008806E6">
              <w:rPr>
                <w:rFonts w:asciiTheme="minorHAnsi" w:hAnsiTheme="minorHAnsi" w:cs="Arial"/>
              </w:rPr>
              <w:t>customize</w:t>
            </w:r>
            <w:proofErr w:type="gramEnd"/>
            <w:r w:rsidR="008806E6" w:rsidRPr="008806E6">
              <w:rPr>
                <w:rFonts w:asciiTheme="minorHAnsi" w:hAnsiTheme="minorHAnsi" w:cs="Arial"/>
              </w:rPr>
              <w:t xml:space="preserve"> to the specific needs and requirements of the </w:t>
            </w:r>
            <w:r w:rsidR="008806E6">
              <w:rPr>
                <w:rFonts w:asciiTheme="minorHAnsi" w:hAnsiTheme="minorHAnsi" w:cs="Arial"/>
              </w:rPr>
              <w:t>study</w:t>
            </w:r>
            <w:r w:rsidR="008806E6" w:rsidRPr="008806E6">
              <w:rPr>
                <w:rFonts w:asciiTheme="minorHAnsi" w:hAnsiTheme="minorHAnsi" w:cs="Arial"/>
              </w:rPr>
              <w:t xml:space="preserve">.  </w:t>
            </w:r>
          </w:p>
          <w:p w14:paraId="58C28886" w14:textId="77777777" w:rsidR="00017EEB" w:rsidRPr="00017EEB" w:rsidRDefault="008806E6" w:rsidP="008806E6">
            <w:pPr>
              <w:numPr>
                <w:ilvl w:val="0"/>
                <w:numId w:val="14"/>
              </w:numPr>
              <w:spacing w:after="120" w:line="240" w:lineRule="auto"/>
              <w:rPr>
                <w:rFonts w:asciiTheme="minorHAnsi" w:hAnsiTheme="minorHAnsi"/>
              </w:rPr>
            </w:pPr>
            <w:r w:rsidRPr="008806E6">
              <w:rPr>
                <w:rFonts w:asciiTheme="minorHAnsi" w:hAnsiTheme="minorHAnsi" w:cs="Arial"/>
              </w:rPr>
              <w:t xml:space="preserve">Sample text </w:t>
            </w:r>
            <w:r w:rsidR="009064FF">
              <w:rPr>
                <w:rFonts w:asciiTheme="minorHAnsi" w:hAnsiTheme="minorHAnsi" w:cs="Arial"/>
              </w:rPr>
              <w:t xml:space="preserve">is provided for reference and </w:t>
            </w:r>
            <w:r w:rsidRPr="008806E6">
              <w:rPr>
                <w:rFonts w:asciiTheme="minorHAnsi" w:hAnsiTheme="minorHAnsi" w:cs="Arial"/>
              </w:rPr>
              <w:t xml:space="preserve">may be </w:t>
            </w:r>
            <w:r w:rsidR="00081F4F" w:rsidRPr="0002462C">
              <w:rPr>
                <w:rFonts w:asciiTheme="minorHAnsi" w:hAnsiTheme="minorHAnsi"/>
                <w:u w:val="single"/>
              </w:rPr>
              <w:t>updated as needed</w:t>
            </w:r>
            <w:r w:rsidRPr="008806E6">
              <w:rPr>
                <w:rFonts w:asciiTheme="minorHAnsi" w:hAnsiTheme="minorHAnsi" w:cs="Arial"/>
              </w:rPr>
              <w:t>.</w:t>
            </w:r>
            <w:r>
              <w:rPr>
                <w:rFonts w:asciiTheme="minorHAnsi" w:hAnsiTheme="minorHAnsi"/>
              </w:rPr>
              <w:t xml:space="preserve"> </w:t>
            </w:r>
            <w:r w:rsidR="00017EEB" w:rsidRPr="00017EEB">
              <w:rPr>
                <w:rFonts w:asciiTheme="minorHAnsi" w:hAnsiTheme="minorHAnsi"/>
              </w:rPr>
              <w:t xml:space="preserve">Remove or mark as “not applicable” those elements that are not required.  </w:t>
            </w:r>
          </w:p>
          <w:p w14:paraId="15EE163C" w14:textId="77777777" w:rsidR="008806E6" w:rsidRPr="001C60C8" w:rsidRDefault="008806E6" w:rsidP="008806E6">
            <w:pPr>
              <w:numPr>
                <w:ilvl w:val="0"/>
                <w:numId w:val="14"/>
              </w:numPr>
              <w:spacing w:after="120" w:line="240" w:lineRule="auto"/>
              <w:rPr>
                <w:rFonts w:asciiTheme="minorHAnsi" w:hAnsiTheme="minorHAnsi" w:cs="Arial"/>
              </w:rPr>
            </w:pPr>
            <w:r w:rsidRPr="001C60C8">
              <w:rPr>
                <w:rFonts w:asciiTheme="minorHAnsi" w:hAnsiTheme="minorHAnsi" w:cs="Arial"/>
              </w:rPr>
              <w:t xml:space="preserve">In the template, the instructions and explanatory text are indicated by </w:t>
            </w:r>
            <w:r w:rsidRPr="003847CF">
              <w:rPr>
                <w:rFonts w:asciiTheme="minorHAnsi" w:hAnsiTheme="minorHAnsi" w:cs="Arial"/>
                <w:i/>
                <w:color w:val="1F497D" w:themeColor="text2"/>
              </w:rPr>
              <w:t>{blue italics}</w:t>
            </w:r>
            <w:r w:rsidRPr="001C60C8">
              <w:rPr>
                <w:rFonts w:asciiTheme="minorHAnsi" w:hAnsiTheme="minorHAnsi" w:cs="Arial"/>
              </w:rPr>
              <w:t xml:space="preserve"> (“</w:t>
            </w:r>
            <w:proofErr w:type="spellStart"/>
            <w:r w:rsidRPr="001C60C8">
              <w:rPr>
                <w:rFonts w:asciiTheme="minorHAnsi" w:hAnsiTheme="minorHAnsi" w:cs="Arial"/>
              </w:rPr>
              <w:t>CROMS_Instruction</w:t>
            </w:r>
            <w:proofErr w:type="spellEnd"/>
            <w:r w:rsidRPr="001C60C8">
              <w:rPr>
                <w:rFonts w:asciiTheme="minorHAnsi" w:hAnsiTheme="minorHAnsi" w:cs="Arial"/>
              </w:rPr>
              <w:t xml:space="preserve">” style).  Instructional text will also be enclosed in braces to signify this text for screen-readers used by the visually impaired.  </w:t>
            </w:r>
          </w:p>
          <w:p w14:paraId="5E102E42" w14:textId="77777777" w:rsidR="008806E6" w:rsidRPr="001C60C8" w:rsidRDefault="008806E6" w:rsidP="008806E6">
            <w:pPr>
              <w:numPr>
                <w:ilvl w:val="0"/>
                <w:numId w:val="14"/>
              </w:numPr>
              <w:spacing w:after="120" w:line="240" w:lineRule="auto"/>
              <w:rPr>
                <w:rFonts w:asciiTheme="minorHAnsi" w:hAnsiTheme="minorHAnsi" w:cs="Arial"/>
              </w:rPr>
            </w:pPr>
            <w:r w:rsidRPr="001C60C8">
              <w:rPr>
                <w:rFonts w:asciiTheme="minorHAnsi" w:hAnsiTheme="minorHAnsi" w:cs="Arial"/>
              </w:rPr>
              <w:t>Text enclosed with</w:t>
            </w:r>
            <w:r w:rsidR="00E46FED">
              <w:rPr>
                <w:rFonts w:asciiTheme="minorHAnsi" w:hAnsiTheme="minorHAnsi" w:cs="Arial"/>
              </w:rPr>
              <w:t xml:space="preserve"> </w:t>
            </w:r>
            <w:r w:rsidRPr="001C60C8">
              <w:rPr>
                <w:rFonts w:asciiTheme="minorHAnsi" w:hAnsiTheme="minorHAnsi" w:cs="Arial"/>
              </w:rPr>
              <w:t>&lt;&gt; is a placeholder for a specific detail (e.g., &lt;protocol title&gt;); replace as appropriate.</w:t>
            </w:r>
          </w:p>
          <w:p w14:paraId="2937F33B" w14:textId="77777777" w:rsidR="00017EEB" w:rsidRPr="00017EEB" w:rsidRDefault="00017EEB" w:rsidP="00EC653F">
            <w:pPr>
              <w:numPr>
                <w:ilvl w:val="0"/>
                <w:numId w:val="8"/>
              </w:numPr>
              <w:spacing w:after="60" w:line="240" w:lineRule="auto"/>
              <w:rPr>
                <w:rFonts w:asciiTheme="minorHAnsi" w:hAnsiTheme="minorHAnsi"/>
              </w:rPr>
            </w:pPr>
            <w:r w:rsidRPr="00017EEB">
              <w:rPr>
                <w:rFonts w:asciiTheme="minorHAnsi" w:hAnsiTheme="minorHAnsi"/>
              </w:rPr>
              <w:t xml:space="preserve">Because the MOP is used in tandem with the protocol, it is not necessary to repeat major sections of the protocol in the MOP (e.g., the summary of events).  It is also good practice to avoid redundancy within the MOP itself.  In both cases, use document and section references when necessary, remembering to revise these references when either document is updated.  </w:t>
            </w:r>
          </w:p>
          <w:p w14:paraId="4A529F9B" w14:textId="77777777" w:rsidR="00017EEB" w:rsidRPr="00017EEB" w:rsidRDefault="00017EEB" w:rsidP="00EC653F">
            <w:pPr>
              <w:numPr>
                <w:ilvl w:val="0"/>
                <w:numId w:val="8"/>
              </w:numPr>
              <w:spacing w:after="60" w:line="240" w:lineRule="auto"/>
              <w:rPr>
                <w:rFonts w:asciiTheme="minorHAnsi" w:hAnsiTheme="minorHAnsi"/>
              </w:rPr>
            </w:pPr>
            <w:r w:rsidRPr="00017EEB">
              <w:rPr>
                <w:rFonts w:asciiTheme="minorHAnsi" w:hAnsiTheme="minorHAnsi"/>
              </w:rPr>
              <w:t>The first version of the MOP should be available at the time of study start.</w:t>
            </w:r>
          </w:p>
          <w:p w14:paraId="65C6FED1" w14:textId="77777777" w:rsidR="00017EEB" w:rsidRPr="00017EEB" w:rsidRDefault="00017EEB" w:rsidP="00EC653F">
            <w:pPr>
              <w:numPr>
                <w:ilvl w:val="0"/>
                <w:numId w:val="8"/>
              </w:numPr>
              <w:spacing w:after="60" w:line="240" w:lineRule="auto"/>
              <w:rPr>
                <w:rFonts w:asciiTheme="minorHAnsi" w:hAnsiTheme="minorHAnsi"/>
              </w:rPr>
            </w:pPr>
            <w:r w:rsidRPr="00017EEB">
              <w:rPr>
                <w:rFonts w:asciiTheme="minorHAnsi" w:hAnsiTheme="minorHAnsi"/>
              </w:rPr>
              <w:t xml:space="preserve">Sections of the MOP should be prepared by the subject matter experts (e.g., clinical procedures should be prepared by </w:t>
            </w:r>
            <w:r w:rsidR="008F27E6">
              <w:rPr>
                <w:rFonts w:asciiTheme="minorHAnsi" w:hAnsiTheme="minorHAnsi"/>
              </w:rPr>
              <w:t xml:space="preserve">a </w:t>
            </w:r>
            <w:r w:rsidRPr="00017EEB">
              <w:rPr>
                <w:rFonts w:asciiTheme="minorHAnsi" w:hAnsiTheme="minorHAnsi"/>
              </w:rPr>
              <w:t>clinician and data management procedures should be written by the data manager).</w:t>
            </w:r>
          </w:p>
          <w:p w14:paraId="6651595D" w14:textId="77777777" w:rsidR="00660490" w:rsidRDefault="00017EEB" w:rsidP="00DF1D0A">
            <w:pPr>
              <w:numPr>
                <w:ilvl w:val="0"/>
                <w:numId w:val="8"/>
              </w:numPr>
              <w:spacing w:after="60" w:line="240" w:lineRule="auto"/>
              <w:rPr>
                <w:rFonts w:asciiTheme="minorHAnsi" w:hAnsiTheme="minorHAnsi"/>
              </w:rPr>
            </w:pPr>
            <w:r w:rsidRPr="00017EEB">
              <w:rPr>
                <w:rFonts w:asciiTheme="minorHAnsi" w:hAnsiTheme="minorHAnsi"/>
              </w:rPr>
              <w:t xml:space="preserve">The MOP is a dynamic document and tends to be updated more frequently than the protocol.  </w:t>
            </w:r>
            <w:r w:rsidR="00E13939" w:rsidRPr="00FA7F14">
              <w:rPr>
                <w:rFonts w:asciiTheme="minorHAnsi" w:hAnsiTheme="minorHAnsi"/>
              </w:rPr>
              <w:t>Ensure that the MOP has a section on version control of the document and dissemination of updated versions</w:t>
            </w:r>
            <w:r w:rsidRPr="00017EEB">
              <w:rPr>
                <w:rFonts w:asciiTheme="minorHAnsi" w:hAnsiTheme="minorHAnsi"/>
              </w:rPr>
              <w:t>.</w:t>
            </w:r>
          </w:p>
          <w:p w14:paraId="151CB687" w14:textId="77777777" w:rsidR="00D121A3" w:rsidRDefault="00D121A3" w:rsidP="00DF1D0A">
            <w:pPr>
              <w:numPr>
                <w:ilvl w:val="0"/>
                <w:numId w:val="8"/>
              </w:numPr>
              <w:spacing w:after="60" w:line="240" w:lineRule="auto"/>
              <w:rPr>
                <w:rFonts w:asciiTheme="minorHAnsi" w:hAnsiTheme="minorHAnsi"/>
              </w:rPr>
            </w:pPr>
            <w:r w:rsidRPr="00DF1D0A">
              <w:rPr>
                <w:rFonts w:asciiTheme="minorHAnsi" w:hAnsiTheme="minorHAnsi"/>
              </w:rPr>
              <w:lastRenderedPageBreak/>
              <w:t>It is easiest and cleanest to use the styles that are embedded in the document, rather than to create your own.  (In MS Word 2007: From the Home menu, select the bottom right arrow key to bring up the styles box, select “Options”, under “Select Styles to Show” select “in current document”.</w:t>
            </w:r>
            <w:r w:rsidR="00FF245A">
              <w:rPr>
                <w:rFonts w:asciiTheme="minorHAnsi" w:hAnsiTheme="minorHAnsi"/>
              </w:rPr>
              <w:t>)</w:t>
            </w:r>
          </w:p>
          <w:p w14:paraId="52D07A66" w14:textId="77777777" w:rsidR="00AE26BB" w:rsidRPr="00017EEB" w:rsidRDefault="002362A2" w:rsidP="00EC653F">
            <w:pPr>
              <w:numPr>
                <w:ilvl w:val="0"/>
                <w:numId w:val="8"/>
              </w:numPr>
              <w:spacing w:after="60" w:line="240" w:lineRule="auto"/>
              <w:rPr>
                <w:rFonts w:asciiTheme="minorHAnsi" w:hAnsiTheme="minorHAnsi"/>
              </w:rPr>
            </w:pPr>
            <w:r>
              <w:rPr>
                <w:rFonts w:asciiTheme="minorHAnsi" w:hAnsiTheme="minorHAnsi"/>
              </w:rPr>
              <w:t xml:space="preserve">Please retain the MOP Template identifier in the lower </w:t>
            </w:r>
            <w:proofErr w:type="gramStart"/>
            <w:r>
              <w:rPr>
                <w:rFonts w:asciiTheme="minorHAnsi" w:hAnsiTheme="minorHAnsi"/>
              </w:rPr>
              <w:t>left hand</w:t>
            </w:r>
            <w:proofErr w:type="gramEnd"/>
            <w:r>
              <w:rPr>
                <w:rFonts w:asciiTheme="minorHAnsi" w:hAnsiTheme="minorHAnsi"/>
              </w:rPr>
              <w:t xml:space="preserve"> section of the footer.</w:t>
            </w:r>
            <w:r w:rsidR="005F350E">
              <w:rPr>
                <w:rFonts w:asciiTheme="minorHAnsi" w:hAnsiTheme="minorHAnsi"/>
              </w:rPr>
              <w:t xml:space="preserve">  You may choose to add “Based on” in front of “Template Version”.</w:t>
            </w:r>
          </w:p>
        </w:tc>
      </w:tr>
    </w:tbl>
    <w:p w14:paraId="09A39070" w14:textId="77777777" w:rsidR="00017EEB" w:rsidRDefault="00017EEB" w:rsidP="00017EEB">
      <w:pPr>
        <w:spacing w:before="120" w:after="60"/>
        <w:rPr>
          <w:rFonts w:asciiTheme="minorHAnsi" w:hAnsiTheme="minorHAnsi"/>
          <w:b/>
          <w:u w:val="single"/>
        </w:rPr>
      </w:pPr>
      <w:r w:rsidRPr="00017EEB">
        <w:rPr>
          <w:rFonts w:asciiTheme="minorHAnsi" w:hAnsiTheme="minorHAnsi"/>
          <w:b/>
          <w:u w:val="single"/>
        </w:rPr>
        <w:lastRenderedPageBreak/>
        <w:t>Tool Revision History:</w:t>
      </w:r>
    </w:p>
    <w:p w14:paraId="39DE8C04" w14:textId="77777777" w:rsidR="00F236CB" w:rsidRPr="00DA02C2" w:rsidRDefault="00F236CB" w:rsidP="00F236CB">
      <w:pPr>
        <w:pStyle w:val="Version"/>
        <w:pBdr>
          <w:right w:val="single" w:sz="4" w:space="0" w:color="auto"/>
        </w:pBdr>
        <w:ind w:right="6480"/>
      </w:pPr>
      <w:r w:rsidRPr="00DA02C2">
        <w:t>Version</w:t>
      </w:r>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6"/>
        <w:gridCol w:w="1469"/>
        <w:gridCol w:w="6475"/>
      </w:tblGrid>
      <w:tr w:rsidR="00017EEB" w:rsidRPr="00017EEB" w14:paraId="7D2A7D04" w14:textId="77777777" w:rsidTr="00F236CB">
        <w:trPr>
          <w:cantSplit/>
          <w:tblHeader/>
        </w:trPr>
        <w:tc>
          <w:tcPr>
            <w:tcW w:w="1436" w:type="dxa"/>
          </w:tcPr>
          <w:p w14:paraId="15F94F2D" w14:textId="6AEFAC89" w:rsidR="00017EEB" w:rsidRPr="00017EEB" w:rsidRDefault="00017EEB" w:rsidP="00AE26BB">
            <w:pPr>
              <w:spacing w:after="60"/>
              <w:rPr>
                <w:rFonts w:asciiTheme="minorHAnsi" w:hAnsiTheme="minorHAnsi"/>
                <w:b/>
              </w:rPr>
            </w:pPr>
            <w:r w:rsidRPr="00017EEB">
              <w:rPr>
                <w:rFonts w:asciiTheme="minorHAnsi" w:hAnsiTheme="minorHAnsi"/>
                <w:b/>
              </w:rPr>
              <w:t>Number</w:t>
            </w:r>
          </w:p>
        </w:tc>
        <w:tc>
          <w:tcPr>
            <w:tcW w:w="1469" w:type="dxa"/>
          </w:tcPr>
          <w:p w14:paraId="491072FA" w14:textId="77777777" w:rsidR="00017EEB" w:rsidRPr="00017EEB" w:rsidRDefault="00017EEB" w:rsidP="00AE26BB">
            <w:pPr>
              <w:spacing w:after="60"/>
              <w:rPr>
                <w:rFonts w:asciiTheme="minorHAnsi" w:hAnsiTheme="minorHAnsi"/>
                <w:b/>
              </w:rPr>
            </w:pPr>
            <w:r w:rsidRPr="00017EEB">
              <w:rPr>
                <w:rFonts w:asciiTheme="minorHAnsi" w:hAnsiTheme="minorHAnsi"/>
                <w:b/>
              </w:rPr>
              <w:t>Date</w:t>
            </w:r>
          </w:p>
        </w:tc>
        <w:tc>
          <w:tcPr>
            <w:tcW w:w="6475" w:type="dxa"/>
          </w:tcPr>
          <w:p w14:paraId="1B563843" w14:textId="77777777" w:rsidR="00017EEB" w:rsidRPr="00017EEB" w:rsidRDefault="00017EEB" w:rsidP="00AE26BB">
            <w:pPr>
              <w:spacing w:after="60"/>
              <w:rPr>
                <w:rFonts w:asciiTheme="minorHAnsi" w:hAnsiTheme="minorHAnsi"/>
                <w:b/>
              </w:rPr>
            </w:pPr>
            <w:r w:rsidRPr="00017EEB">
              <w:rPr>
                <w:rFonts w:asciiTheme="minorHAnsi" w:hAnsiTheme="minorHAnsi"/>
                <w:b/>
              </w:rPr>
              <w:t>Summary of Revisions Made:</w:t>
            </w:r>
          </w:p>
        </w:tc>
      </w:tr>
      <w:tr w:rsidR="00AE26BB" w:rsidRPr="004F6384" w14:paraId="06942568" w14:textId="77777777" w:rsidTr="00F236CB">
        <w:trPr>
          <w:cantSplit/>
        </w:trPr>
        <w:tc>
          <w:tcPr>
            <w:tcW w:w="1436" w:type="dxa"/>
          </w:tcPr>
          <w:p w14:paraId="699E2A8F" w14:textId="77777777" w:rsidR="00AE26BB" w:rsidRPr="00017EEB" w:rsidRDefault="00AF6F5B" w:rsidP="00AF6F5B">
            <w:pPr>
              <w:spacing w:after="60"/>
              <w:rPr>
                <w:rFonts w:asciiTheme="minorHAnsi" w:hAnsiTheme="minorHAnsi"/>
                <w:b/>
                <w:sz w:val="20"/>
              </w:rPr>
            </w:pPr>
            <w:r>
              <w:rPr>
                <w:rFonts w:asciiTheme="minorHAnsi" w:hAnsiTheme="minorHAnsi"/>
                <w:b/>
                <w:sz w:val="20"/>
              </w:rPr>
              <w:t>2.0</w:t>
            </w:r>
          </w:p>
        </w:tc>
        <w:tc>
          <w:tcPr>
            <w:tcW w:w="1469" w:type="dxa"/>
          </w:tcPr>
          <w:p w14:paraId="4D87DFF0" w14:textId="77777777" w:rsidR="00AE26BB" w:rsidRPr="00017EEB" w:rsidRDefault="00E374A9" w:rsidP="00775906">
            <w:pPr>
              <w:spacing w:after="60"/>
              <w:rPr>
                <w:rFonts w:asciiTheme="minorHAnsi" w:hAnsiTheme="minorHAnsi"/>
                <w:b/>
                <w:sz w:val="20"/>
              </w:rPr>
            </w:pPr>
            <w:r>
              <w:rPr>
                <w:rFonts w:asciiTheme="minorHAnsi" w:hAnsiTheme="minorHAnsi"/>
                <w:b/>
                <w:sz w:val="20"/>
              </w:rPr>
              <w:t>01OCT2010</w:t>
            </w:r>
          </w:p>
        </w:tc>
        <w:tc>
          <w:tcPr>
            <w:tcW w:w="6475" w:type="dxa"/>
          </w:tcPr>
          <w:p w14:paraId="6C065B31" w14:textId="77777777" w:rsidR="00AE26BB" w:rsidRPr="00E374A9" w:rsidRDefault="008B2D5A" w:rsidP="0002462C">
            <w:pPr>
              <w:spacing w:after="60" w:line="240" w:lineRule="auto"/>
              <w:rPr>
                <w:rFonts w:asciiTheme="minorHAnsi" w:hAnsiTheme="minorHAnsi"/>
                <w:b/>
                <w:bCs/>
                <w:kern w:val="28"/>
                <w:sz w:val="20"/>
                <w:szCs w:val="32"/>
              </w:rPr>
            </w:pPr>
            <w:r w:rsidRPr="00E374A9">
              <w:rPr>
                <w:rFonts w:asciiTheme="minorHAnsi" w:hAnsiTheme="minorHAnsi"/>
                <w:sz w:val="20"/>
              </w:rPr>
              <w:t xml:space="preserve">Approved version.  Includes styles and accommodations for 508 </w:t>
            </w:r>
            <w:proofErr w:type="gramStart"/>
            <w:r w:rsidRPr="00E374A9">
              <w:rPr>
                <w:rFonts w:asciiTheme="minorHAnsi" w:hAnsiTheme="minorHAnsi"/>
                <w:sz w:val="20"/>
              </w:rPr>
              <w:t>compliance</w:t>
            </w:r>
            <w:proofErr w:type="gramEnd"/>
            <w:r w:rsidRPr="00E374A9">
              <w:rPr>
                <w:rFonts w:asciiTheme="minorHAnsi" w:hAnsiTheme="minorHAnsi"/>
                <w:sz w:val="20"/>
              </w:rPr>
              <w:t>.</w:t>
            </w:r>
          </w:p>
        </w:tc>
      </w:tr>
      <w:tr w:rsidR="00A01CDC" w:rsidRPr="004F6384" w14:paraId="0CBE76F4" w14:textId="77777777" w:rsidTr="00F236CB">
        <w:trPr>
          <w:cantSplit/>
        </w:trPr>
        <w:tc>
          <w:tcPr>
            <w:tcW w:w="1436" w:type="dxa"/>
          </w:tcPr>
          <w:p w14:paraId="286B0249" w14:textId="77777777" w:rsidR="00A01CDC" w:rsidRDefault="00FD2135" w:rsidP="00FD2135">
            <w:pPr>
              <w:spacing w:after="60"/>
              <w:rPr>
                <w:rFonts w:asciiTheme="minorHAnsi" w:hAnsiTheme="minorHAnsi"/>
                <w:b/>
                <w:sz w:val="20"/>
              </w:rPr>
            </w:pPr>
            <w:r>
              <w:rPr>
                <w:rFonts w:asciiTheme="minorHAnsi" w:hAnsiTheme="minorHAnsi"/>
                <w:b/>
                <w:sz w:val="20"/>
              </w:rPr>
              <w:t>3.0</w:t>
            </w:r>
          </w:p>
        </w:tc>
        <w:tc>
          <w:tcPr>
            <w:tcW w:w="1469" w:type="dxa"/>
          </w:tcPr>
          <w:p w14:paraId="66BBE062" w14:textId="77777777" w:rsidR="00A01CDC" w:rsidRDefault="00FD2135" w:rsidP="00775906">
            <w:pPr>
              <w:spacing w:after="60"/>
              <w:rPr>
                <w:rFonts w:asciiTheme="minorHAnsi" w:hAnsiTheme="minorHAnsi"/>
                <w:b/>
                <w:sz w:val="20"/>
              </w:rPr>
            </w:pPr>
            <w:r>
              <w:rPr>
                <w:rFonts w:asciiTheme="minorHAnsi" w:hAnsiTheme="minorHAnsi"/>
                <w:b/>
                <w:sz w:val="20"/>
              </w:rPr>
              <w:t>22</w:t>
            </w:r>
            <w:r w:rsidR="00A01CDC">
              <w:rPr>
                <w:rFonts w:asciiTheme="minorHAnsi" w:hAnsiTheme="minorHAnsi"/>
                <w:b/>
                <w:sz w:val="20"/>
              </w:rPr>
              <w:t>JUL2011</w:t>
            </w:r>
          </w:p>
        </w:tc>
        <w:tc>
          <w:tcPr>
            <w:tcW w:w="6475" w:type="dxa"/>
          </w:tcPr>
          <w:p w14:paraId="60164645" w14:textId="77777777" w:rsidR="00A01CDC" w:rsidRPr="00E374A9" w:rsidRDefault="00A01CDC" w:rsidP="00AE26BB">
            <w:pPr>
              <w:spacing w:after="60"/>
              <w:rPr>
                <w:rFonts w:asciiTheme="minorHAnsi" w:hAnsiTheme="minorHAnsi"/>
                <w:sz w:val="20"/>
              </w:rPr>
            </w:pPr>
            <w:r>
              <w:rPr>
                <w:rFonts w:asciiTheme="minorHAnsi" w:hAnsiTheme="minorHAnsi"/>
                <w:sz w:val="20"/>
              </w:rPr>
              <w:t xml:space="preserve">Edits to website </w:t>
            </w:r>
            <w:r w:rsidR="0093502E">
              <w:rPr>
                <w:rFonts w:asciiTheme="minorHAnsi" w:hAnsiTheme="minorHAnsi"/>
                <w:sz w:val="20"/>
              </w:rPr>
              <w:t>hyper</w:t>
            </w:r>
            <w:r>
              <w:rPr>
                <w:rFonts w:asciiTheme="minorHAnsi" w:hAnsiTheme="minorHAnsi"/>
                <w:sz w:val="20"/>
              </w:rPr>
              <w:t>links.</w:t>
            </w:r>
          </w:p>
        </w:tc>
      </w:tr>
      <w:tr w:rsidR="00EE6A76" w:rsidRPr="004F6384" w14:paraId="554C6D7C" w14:textId="77777777" w:rsidTr="00F236CB">
        <w:trPr>
          <w:cantSplit/>
        </w:trPr>
        <w:tc>
          <w:tcPr>
            <w:tcW w:w="1436" w:type="dxa"/>
          </w:tcPr>
          <w:p w14:paraId="1F6B2BC5" w14:textId="77777777" w:rsidR="00EE6A76" w:rsidRDefault="00A3643E" w:rsidP="00A3643E">
            <w:pPr>
              <w:spacing w:after="60"/>
              <w:rPr>
                <w:rFonts w:asciiTheme="minorHAnsi" w:hAnsiTheme="minorHAnsi"/>
                <w:b/>
                <w:sz w:val="20"/>
              </w:rPr>
            </w:pPr>
            <w:r>
              <w:rPr>
                <w:rFonts w:asciiTheme="minorHAnsi" w:hAnsiTheme="minorHAnsi"/>
                <w:b/>
                <w:sz w:val="20"/>
              </w:rPr>
              <w:t>4.0</w:t>
            </w:r>
          </w:p>
        </w:tc>
        <w:tc>
          <w:tcPr>
            <w:tcW w:w="1469" w:type="dxa"/>
          </w:tcPr>
          <w:p w14:paraId="4AC95663" w14:textId="77777777" w:rsidR="00EE6A76" w:rsidRDefault="00242E4E" w:rsidP="00775906">
            <w:pPr>
              <w:spacing w:after="60"/>
              <w:rPr>
                <w:rFonts w:asciiTheme="minorHAnsi" w:hAnsiTheme="minorHAnsi"/>
                <w:b/>
                <w:sz w:val="20"/>
              </w:rPr>
            </w:pPr>
            <w:r>
              <w:rPr>
                <w:rFonts w:asciiTheme="minorHAnsi" w:hAnsiTheme="minorHAnsi"/>
                <w:b/>
                <w:sz w:val="20"/>
              </w:rPr>
              <w:t>01JUN</w:t>
            </w:r>
            <w:r w:rsidR="00A3643E">
              <w:rPr>
                <w:rFonts w:asciiTheme="minorHAnsi" w:hAnsiTheme="minorHAnsi"/>
                <w:b/>
                <w:sz w:val="20"/>
              </w:rPr>
              <w:t>2012</w:t>
            </w:r>
          </w:p>
        </w:tc>
        <w:tc>
          <w:tcPr>
            <w:tcW w:w="6475" w:type="dxa"/>
          </w:tcPr>
          <w:p w14:paraId="35B6560F" w14:textId="77777777" w:rsidR="00EE6A76" w:rsidRDefault="001C3B4C" w:rsidP="00680A5F">
            <w:pPr>
              <w:spacing w:after="60" w:line="240" w:lineRule="auto"/>
              <w:rPr>
                <w:rFonts w:asciiTheme="minorHAnsi" w:hAnsiTheme="minorHAnsi"/>
                <w:sz w:val="20"/>
              </w:rPr>
            </w:pPr>
            <w:r>
              <w:rPr>
                <w:rFonts w:asciiTheme="minorHAnsi" w:hAnsiTheme="minorHAnsi"/>
                <w:sz w:val="20"/>
              </w:rPr>
              <w:t>Clarified</w:t>
            </w:r>
            <w:r w:rsidR="00EE6A76">
              <w:rPr>
                <w:rFonts w:asciiTheme="minorHAnsi" w:hAnsiTheme="minorHAnsi"/>
                <w:sz w:val="20"/>
              </w:rPr>
              <w:t xml:space="preserve"> instructions to modify sample text as needed; corrected Essential Documents heading; revised ICF references to consent document</w:t>
            </w:r>
            <w:r w:rsidR="00A3643E">
              <w:rPr>
                <w:rFonts w:asciiTheme="minorHAnsi" w:hAnsiTheme="minorHAnsi"/>
                <w:sz w:val="20"/>
              </w:rPr>
              <w:t>; added table for documenting each chapter’s current version number and date; clarified versioning instructions; added additional explanatory text in Lab chapter; used “Essential Documents binder” as co</w:t>
            </w:r>
            <w:r w:rsidR="00836105">
              <w:rPr>
                <w:rFonts w:asciiTheme="minorHAnsi" w:hAnsiTheme="minorHAnsi"/>
                <w:sz w:val="20"/>
              </w:rPr>
              <w:t>nsistent terminology throughout; completed minor administrative edits.</w:t>
            </w:r>
          </w:p>
        </w:tc>
      </w:tr>
      <w:tr w:rsidR="005B2D23" w:rsidRPr="004F6384" w14:paraId="05616631" w14:textId="77777777" w:rsidTr="00F236CB">
        <w:trPr>
          <w:cantSplit/>
        </w:trPr>
        <w:tc>
          <w:tcPr>
            <w:tcW w:w="1436" w:type="dxa"/>
          </w:tcPr>
          <w:p w14:paraId="0FE1CE37" w14:textId="77777777" w:rsidR="005B2D23" w:rsidRDefault="007E6B52" w:rsidP="00A3643E">
            <w:pPr>
              <w:spacing w:after="60"/>
              <w:rPr>
                <w:rFonts w:asciiTheme="minorHAnsi" w:hAnsiTheme="minorHAnsi"/>
                <w:b/>
                <w:sz w:val="20"/>
              </w:rPr>
            </w:pPr>
            <w:r>
              <w:rPr>
                <w:rFonts w:asciiTheme="minorHAnsi" w:hAnsiTheme="minorHAnsi"/>
                <w:b/>
                <w:sz w:val="20"/>
              </w:rPr>
              <w:t>5.0</w:t>
            </w:r>
          </w:p>
        </w:tc>
        <w:tc>
          <w:tcPr>
            <w:tcW w:w="1469" w:type="dxa"/>
          </w:tcPr>
          <w:p w14:paraId="5108A8E8" w14:textId="77777777" w:rsidR="005B2D23" w:rsidRDefault="007E6B52" w:rsidP="00775906">
            <w:pPr>
              <w:spacing w:after="60"/>
              <w:rPr>
                <w:rFonts w:asciiTheme="minorHAnsi" w:hAnsiTheme="minorHAnsi"/>
                <w:b/>
                <w:sz w:val="20"/>
              </w:rPr>
            </w:pPr>
            <w:r>
              <w:rPr>
                <w:rFonts w:asciiTheme="minorHAnsi" w:hAnsiTheme="minorHAnsi"/>
                <w:b/>
                <w:sz w:val="20"/>
              </w:rPr>
              <w:t>21AUG2014</w:t>
            </w:r>
          </w:p>
        </w:tc>
        <w:tc>
          <w:tcPr>
            <w:tcW w:w="6475" w:type="dxa"/>
          </w:tcPr>
          <w:p w14:paraId="29782C8B" w14:textId="77777777" w:rsidR="005B2D23" w:rsidRDefault="00E75437" w:rsidP="000C3F3B">
            <w:pPr>
              <w:spacing w:after="60" w:line="240" w:lineRule="auto"/>
              <w:rPr>
                <w:rFonts w:asciiTheme="minorHAnsi" w:hAnsiTheme="minorHAnsi"/>
                <w:sz w:val="20"/>
              </w:rPr>
            </w:pPr>
            <w:r>
              <w:rPr>
                <w:rFonts w:asciiTheme="minorHAnsi" w:hAnsiTheme="minorHAnsi"/>
                <w:sz w:val="20"/>
              </w:rPr>
              <w:t>Updated</w:t>
            </w:r>
            <w:r w:rsidR="007F1651">
              <w:rPr>
                <w:rFonts w:asciiTheme="minorHAnsi" w:hAnsiTheme="minorHAnsi"/>
                <w:sz w:val="20"/>
              </w:rPr>
              <w:t xml:space="preserve"> hyperlinks, removed numbered memo text from </w:t>
            </w:r>
            <w:r w:rsidR="000C3F3B">
              <w:rPr>
                <w:rFonts w:asciiTheme="minorHAnsi" w:hAnsiTheme="minorHAnsi"/>
                <w:sz w:val="20"/>
              </w:rPr>
              <w:t>section 1.2,</w:t>
            </w:r>
            <w:r w:rsidR="007F1651">
              <w:rPr>
                <w:rFonts w:asciiTheme="minorHAnsi" w:hAnsiTheme="minorHAnsi"/>
                <w:sz w:val="20"/>
              </w:rPr>
              <w:t xml:space="preserve"> revised </w:t>
            </w:r>
            <w:r w:rsidR="000C3F3B">
              <w:rPr>
                <w:rFonts w:asciiTheme="minorHAnsi" w:hAnsiTheme="minorHAnsi"/>
                <w:sz w:val="20"/>
              </w:rPr>
              <w:t>safety oversight section to remove SMC and add MM,</w:t>
            </w:r>
            <w:r w:rsidR="007F1651">
              <w:rPr>
                <w:rFonts w:asciiTheme="minorHAnsi" w:hAnsiTheme="minorHAnsi"/>
                <w:sz w:val="20"/>
              </w:rPr>
              <w:t xml:space="preserve"> </w:t>
            </w:r>
            <w:r w:rsidR="000C3F3B">
              <w:rPr>
                <w:rFonts w:asciiTheme="minorHAnsi" w:hAnsiTheme="minorHAnsi"/>
                <w:sz w:val="20"/>
              </w:rPr>
              <w:t xml:space="preserve">and </w:t>
            </w:r>
            <w:r w:rsidR="007F1651">
              <w:rPr>
                <w:rFonts w:asciiTheme="minorHAnsi" w:hAnsiTheme="minorHAnsi"/>
                <w:sz w:val="20"/>
              </w:rPr>
              <w:t>completed administrative/clarifying edits throughout.</w:t>
            </w:r>
          </w:p>
        </w:tc>
      </w:tr>
      <w:tr w:rsidR="00615852" w:rsidRPr="004F6384" w14:paraId="5C6E2DFA" w14:textId="77777777" w:rsidTr="00F236CB">
        <w:trPr>
          <w:cantSplit/>
        </w:trPr>
        <w:tc>
          <w:tcPr>
            <w:tcW w:w="1436" w:type="dxa"/>
          </w:tcPr>
          <w:p w14:paraId="7FCFF2D4" w14:textId="77777777" w:rsidR="00615852" w:rsidRDefault="00AB44A1" w:rsidP="00A3643E">
            <w:pPr>
              <w:spacing w:after="60"/>
              <w:rPr>
                <w:rFonts w:asciiTheme="minorHAnsi" w:hAnsiTheme="minorHAnsi"/>
                <w:b/>
                <w:sz w:val="20"/>
              </w:rPr>
            </w:pPr>
            <w:r>
              <w:rPr>
                <w:rFonts w:asciiTheme="minorHAnsi" w:hAnsiTheme="minorHAnsi"/>
                <w:b/>
                <w:sz w:val="20"/>
              </w:rPr>
              <w:t>6.0</w:t>
            </w:r>
          </w:p>
        </w:tc>
        <w:tc>
          <w:tcPr>
            <w:tcW w:w="1469" w:type="dxa"/>
          </w:tcPr>
          <w:p w14:paraId="7FA145E3" w14:textId="77777777" w:rsidR="00615852" w:rsidRDefault="00AB44A1" w:rsidP="00775906">
            <w:pPr>
              <w:spacing w:after="60"/>
              <w:rPr>
                <w:rFonts w:asciiTheme="minorHAnsi" w:hAnsiTheme="minorHAnsi"/>
                <w:b/>
                <w:sz w:val="20"/>
              </w:rPr>
            </w:pPr>
            <w:r>
              <w:rPr>
                <w:rFonts w:asciiTheme="minorHAnsi" w:hAnsiTheme="minorHAnsi"/>
                <w:b/>
                <w:sz w:val="20"/>
              </w:rPr>
              <w:t>22DEC2014</w:t>
            </w:r>
          </w:p>
        </w:tc>
        <w:tc>
          <w:tcPr>
            <w:tcW w:w="6475" w:type="dxa"/>
          </w:tcPr>
          <w:p w14:paraId="29095BA7" w14:textId="77777777" w:rsidR="00615852" w:rsidRDefault="00AB44A1" w:rsidP="00615852">
            <w:pPr>
              <w:spacing w:after="60" w:line="240" w:lineRule="auto"/>
              <w:rPr>
                <w:rFonts w:asciiTheme="minorHAnsi" w:hAnsiTheme="minorHAnsi"/>
                <w:sz w:val="20"/>
              </w:rPr>
            </w:pPr>
            <w:r>
              <w:rPr>
                <w:rFonts w:asciiTheme="minorHAnsi" w:hAnsiTheme="minorHAnsi"/>
                <w:sz w:val="20"/>
              </w:rPr>
              <w:t>Revised Document Maintenance section text to reflect current requirements.</w:t>
            </w:r>
          </w:p>
        </w:tc>
      </w:tr>
      <w:tr w:rsidR="009015AA" w:rsidRPr="004F6384" w14:paraId="0C149BEF" w14:textId="77777777" w:rsidTr="00F236CB">
        <w:trPr>
          <w:cantSplit/>
        </w:trPr>
        <w:tc>
          <w:tcPr>
            <w:tcW w:w="1436" w:type="dxa"/>
          </w:tcPr>
          <w:p w14:paraId="1B499223" w14:textId="11C46146" w:rsidR="009015AA" w:rsidRDefault="009015AA" w:rsidP="00A3643E">
            <w:pPr>
              <w:spacing w:after="60"/>
              <w:rPr>
                <w:rFonts w:asciiTheme="minorHAnsi" w:hAnsiTheme="minorHAnsi"/>
                <w:b/>
                <w:sz w:val="20"/>
              </w:rPr>
            </w:pPr>
            <w:r>
              <w:rPr>
                <w:rFonts w:asciiTheme="minorHAnsi" w:hAnsiTheme="minorHAnsi"/>
                <w:b/>
                <w:sz w:val="20"/>
              </w:rPr>
              <w:t>7.0</w:t>
            </w:r>
          </w:p>
        </w:tc>
        <w:tc>
          <w:tcPr>
            <w:tcW w:w="1469" w:type="dxa"/>
          </w:tcPr>
          <w:p w14:paraId="7077F718" w14:textId="3C25733F" w:rsidR="009015AA" w:rsidRDefault="00F61AD0" w:rsidP="00775906">
            <w:pPr>
              <w:spacing w:after="60"/>
              <w:rPr>
                <w:rFonts w:asciiTheme="minorHAnsi" w:hAnsiTheme="minorHAnsi"/>
                <w:b/>
                <w:sz w:val="20"/>
              </w:rPr>
            </w:pPr>
            <w:r>
              <w:rPr>
                <w:rFonts w:asciiTheme="minorHAnsi" w:hAnsiTheme="minorHAnsi"/>
                <w:b/>
                <w:sz w:val="20"/>
              </w:rPr>
              <w:t>28JAN2026</w:t>
            </w:r>
          </w:p>
        </w:tc>
        <w:tc>
          <w:tcPr>
            <w:tcW w:w="6475" w:type="dxa"/>
          </w:tcPr>
          <w:p w14:paraId="454F3E44" w14:textId="5A890F02" w:rsidR="009015AA" w:rsidRDefault="00F61AD0" w:rsidP="00615852">
            <w:pPr>
              <w:spacing w:after="60" w:line="240" w:lineRule="auto"/>
              <w:rPr>
                <w:rFonts w:asciiTheme="minorHAnsi" w:hAnsiTheme="minorHAnsi"/>
                <w:sz w:val="20"/>
              </w:rPr>
            </w:pPr>
            <w:r>
              <w:rPr>
                <w:rFonts w:asciiTheme="minorHAnsi" w:hAnsiTheme="minorHAnsi"/>
                <w:sz w:val="20"/>
              </w:rPr>
              <w:t>Updates made throughout for A&amp;R policy along with additional administrative updates.</w:t>
            </w:r>
          </w:p>
        </w:tc>
      </w:tr>
    </w:tbl>
    <w:p w14:paraId="5DAB6C7B" w14:textId="77777777" w:rsidR="00017EEB" w:rsidRDefault="00017EEB" w:rsidP="00017EEB">
      <w:pPr>
        <w:rPr>
          <w:b/>
        </w:rPr>
      </w:pPr>
    </w:p>
    <w:p w14:paraId="02EB378F" w14:textId="77777777" w:rsidR="002C04F5" w:rsidRDefault="002C04F5">
      <w:pPr>
        <w:spacing w:line="240" w:lineRule="auto"/>
        <w:rPr>
          <w:i/>
          <w:iCs/>
          <w:color w:val="1F497D" w:themeColor="text2"/>
          <w:sz w:val="24"/>
        </w:rPr>
      </w:pPr>
      <w:r>
        <w:br w:type="page"/>
      </w:r>
    </w:p>
    <w:p w14:paraId="6FB92FC6" w14:textId="77777777" w:rsidR="00574C62" w:rsidRPr="00574C62" w:rsidRDefault="008806E6" w:rsidP="00E32EC4">
      <w:pPr>
        <w:pStyle w:val="CROMSInstruction"/>
        <w:spacing w:before="360" w:after="360"/>
      </w:pPr>
      <w:r>
        <w:lastRenderedPageBreak/>
        <w:t>{</w:t>
      </w:r>
      <w:r w:rsidR="00574C62" w:rsidRPr="00574C62">
        <w:t>Instruction:  Delete th</w:t>
      </w:r>
      <w:r w:rsidR="001A64CA">
        <w:t xml:space="preserve">e </w:t>
      </w:r>
      <w:r w:rsidR="003909E1">
        <w:t xml:space="preserve">Tool Summary </w:t>
      </w:r>
      <w:r w:rsidR="001A64CA">
        <w:t>Sheet and th</w:t>
      </w:r>
      <w:r w:rsidR="00574C62" w:rsidRPr="00574C62">
        <w:t>is Preface at the time of study</w:t>
      </w:r>
      <w:r w:rsidR="004717A7">
        <w:t>-</w:t>
      </w:r>
      <w:r w:rsidR="00574C62" w:rsidRPr="00574C62">
        <w:t>specific implementation.</w:t>
      </w:r>
    </w:p>
    <w:p w14:paraId="0CD634D1" w14:textId="77777777" w:rsidR="000C5249" w:rsidRPr="00ED6610" w:rsidRDefault="004D2385" w:rsidP="00ED6610">
      <w:pPr>
        <w:pStyle w:val="CROMSInstruction"/>
        <w:jc w:val="center"/>
        <w:rPr>
          <w:b/>
        </w:rPr>
      </w:pPr>
      <w:r w:rsidRPr="00ED6610">
        <w:rPr>
          <w:b/>
        </w:rPr>
        <w:t>Preface to the</w:t>
      </w:r>
      <w:r w:rsidR="00AF3EEE" w:rsidRPr="00ED6610">
        <w:rPr>
          <w:b/>
        </w:rPr>
        <w:t xml:space="preserve"> </w:t>
      </w:r>
      <w:r w:rsidR="000C5249" w:rsidRPr="00ED6610">
        <w:rPr>
          <w:b/>
        </w:rPr>
        <w:t>Manual of Procedures Template</w:t>
      </w:r>
    </w:p>
    <w:p w14:paraId="13CFAA0E" w14:textId="77777777" w:rsidR="00574C62" w:rsidRPr="00D121A3" w:rsidRDefault="00574C62" w:rsidP="00ED6610">
      <w:pPr>
        <w:pStyle w:val="CROMSInstruction"/>
        <w:rPr>
          <w:u w:val="single"/>
        </w:rPr>
      </w:pPr>
      <w:r w:rsidRPr="00D121A3">
        <w:rPr>
          <w:u w:val="single"/>
        </w:rPr>
        <w:t>Purpose of the Manual of Procedures (MOP)</w:t>
      </w:r>
    </w:p>
    <w:p w14:paraId="1B89E8A4" w14:textId="77777777" w:rsidR="00574C62" w:rsidRDefault="00650789" w:rsidP="00ED6610">
      <w:pPr>
        <w:pStyle w:val="CROMSInstruction"/>
      </w:pPr>
      <w:r w:rsidRPr="00254E9D">
        <w:t xml:space="preserve">A </w:t>
      </w:r>
      <w:r w:rsidR="009E0CA7" w:rsidRPr="00254E9D">
        <w:t xml:space="preserve">Manual of Procedures (MOP) </w:t>
      </w:r>
      <w:r w:rsidRPr="00254E9D">
        <w:t xml:space="preserve">is a handbook that </w:t>
      </w:r>
      <w:r w:rsidR="00DD1BFB" w:rsidRPr="00254E9D">
        <w:t xml:space="preserve">guides </w:t>
      </w:r>
      <w:r w:rsidRPr="00254E9D">
        <w:t xml:space="preserve">a study’s conduct and operations. </w:t>
      </w:r>
      <w:r w:rsidR="00B0243D" w:rsidRPr="00254E9D">
        <w:t xml:space="preserve"> </w:t>
      </w:r>
      <w:r w:rsidRPr="00254E9D">
        <w:t xml:space="preserve">It </w:t>
      </w:r>
      <w:r w:rsidR="00727DFF" w:rsidRPr="00254E9D">
        <w:t xml:space="preserve">supplements </w:t>
      </w:r>
      <w:r w:rsidRPr="00254E9D">
        <w:t xml:space="preserve">the study protocol </w:t>
      </w:r>
      <w:r w:rsidR="00727DFF" w:rsidRPr="00254E9D">
        <w:t xml:space="preserve">by </w:t>
      </w:r>
      <w:r w:rsidR="00DD1BFB" w:rsidRPr="00254E9D">
        <w:t xml:space="preserve">detailing </w:t>
      </w:r>
      <w:r w:rsidRPr="00254E9D">
        <w:t xml:space="preserve">a study’s organization, operational data definitions, recruitment, screening, enrollment, randomization, </w:t>
      </w:r>
      <w:r w:rsidR="00727DFF" w:rsidRPr="00254E9D">
        <w:t xml:space="preserve">intervention procedures and </w:t>
      </w:r>
      <w:r w:rsidRPr="00254E9D">
        <w:t xml:space="preserve">follow-up procedures, data collection methods, data flow, </w:t>
      </w:r>
      <w:r w:rsidR="00046321">
        <w:t>c</w:t>
      </w:r>
      <w:r w:rsidRPr="00254E9D">
        <w:t xml:space="preserve">ase </w:t>
      </w:r>
      <w:r w:rsidR="00046321">
        <w:t>r</w:t>
      </w:r>
      <w:r w:rsidRPr="00254E9D">
        <w:t xml:space="preserve">eport </w:t>
      </w:r>
      <w:r w:rsidR="00046321">
        <w:t>f</w:t>
      </w:r>
      <w:r w:rsidRPr="00254E9D">
        <w:t xml:space="preserve">orms (CRFs), and quality control procedures.  </w:t>
      </w:r>
      <w:r w:rsidR="00574C62" w:rsidRPr="00574C62">
        <w:t xml:space="preserve">The purpose of the MOP is to facilitate consistency in </w:t>
      </w:r>
      <w:r w:rsidR="00C93B93">
        <w:t xml:space="preserve">both </w:t>
      </w:r>
      <w:r w:rsidR="00574C62" w:rsidRPr="00574C62">
        <w:t xml:space="preserve">protocol implementation and data collection across participants and clinical sites.  </w:t>
      </w:r>
      <w:r w:rsidR="00FD4860" w:rsidRPr="00254E9D">
        <w:t xml:space="preserve">Use of the MOP increases the likelihood that the results of the study will be scientifically credible and provides reassurance that </w:t>
      </w:r>
      <w:r w:rsidR="00591EF7">
        <w:t>participant</w:t>
      </w:r>
      <w:r w:rsidR="00FD4860" w:rsidRPr="00254E9D">
        <w:t xml:space="preserve"> safety and scientific integrity are closely monitored.</w:t>
      </w:r>
    </w:p>
    <w:p w14:paraId="15B5FFCE" w14:textId="77777777" w:rsidR="00FD4860" w:rsidRPr="00D121A3" w:rsidRDefault="00FD4860" w:rsidP="00E32EC4">
      <w:pPr>
        <w:pStyle w:val="CROMSInstruction"/>
        <w:spacing w:before="360"/>
        <w:rPr>
          <w:u w:val="single"/>
        </w:rPr>
      </w:pPr>
      <w:r w:rsidRPr="00D121A3">
        <w:rPr>
          <w:u w:val="single"/>
        </w:rPr>
        <w:t xml:space="preserve">The </w:t>
      </w:r>
      <w:r w:rsidR="009E0CA7" w:rsidRPr="00D121A3">
        <w:rPr>
          <w:u w:val="single"/>
        </w:rPr>
        <w:t xml:space="preserve">MOP </w:t>
      </w:r>
      <w:r w:rsidRPr="00D121A3">
        <w:rPr>
          <w:u w:val="single"/>
        </w:rPr>
        <w:t>Template</w:t>
      </w:r>
      <w:r w:rsidR="006105AD" w:rsidRPr="00D121A3">
        <w:rPr>
          <w:u w:val="single"/>
        </w:rPr>
        <w:t xml:space="preserve"> and Mechanics</w:t>
      </w:r>
    </w:p>
    <w:p w14:paraId="5C7B861F" w14:textId="77777777" w:rsidR="00AF6F5B" w:rsidRDefault="00FD4860" w:rsidP="00ED6610">
      <w:pPr>
        <w:pStyle w:val="CROMSInstruction"/>
        <w:rPr>
          <w:rStyle w:val="BodyTextChar"/>
        </w:rPr>
      </w:pPr>
      <w:r w:rsidRPr="00CE77B7">
        <w:t xml:space="preserve">This </w:t>
      </w:r>
      <w:r w:rsidR="009E0CA7">
        <w:t xml:space="preserve">MS Word template </w:t>
      </w:r>
      <w:r w:rsidR="002A7D8C">
        <w:t>can be used as the starting point for development of a study-</w:t>
      </w:r>
      <w:r w:rsidR="002A7D8C" w:rsidRPr="00AF6F5B">
        <w:rPr>
          <w:rStyle w:val="BodyTextChar"/>
        </w:rPr>
        <w:t>specific MOP.</w:t>
      </w:r>
      <w:r w:rsidRPr="00AF6F5B">
        <w:rPr>
          <w:rStyle w:val="BodyTextChar"/>
        </w:rPr>
        <w:t xml:space="preserve">  </w:t>
      </w:r>
    </w:p>
    <w:p w14:paraId="7D6B9FBD" w14:textId="77777777" w:rsidR="00AF6F5B" w:rsidRPr="00AF6F5B" w:rsidRDefault="00FD4860" w:rsidP="00ED6610">
      <w:pPr>
        <w:pStyle w:val="CROMSInstruction"/>
        <w:rPr>
          <w:rStyle w:val="BodyTextChar"/>
        </w:rPr>
      </w:pPr>
      <w:r w:rsidRPr="00AF6F5B">
        <w:rPr>
          <w:rStyle w:val="BodyTextChar"/>
        </w:rPr>
        <w:t xml:space="preserve">In the template, the instructions and explanatory text are indicated by </w:t>
      </w:r>
      <w:r w:rsidR="00AF6F5B" w:rsidRPr="00AF6F5B">
        <w:rPr>
          <w:rStyle w:val="BodyTextChar"/>
          <w:color w:val="244061" w:themeColor="accent1" w:themeShade="80"/>
        </w:rPr>
        <w:t>{</w:t>
      </w:r>
      <w:r w:rsidR="006105AD" w:rsidRPr="00AF6F5B">
        <w:rPr>
          <w:rStyle w:val="BodyTextChar"/>
          <w:color w:val="244061" w:themeColor="accent1" w:themeShade="80"/>
        </w:rPr>
        <w:t xml:space="preserve">blue </w:t>
      </w:r>
      <w:r w:rsidRPr="00AF6F5B">
        <w:rPr>
          <w:rStyle w:val="BodyTextChar"/>
          <w:color w:val="244061" w:themeColor="accent1" w:themeShade="80"/>
        </w:rPr>
        <w:t>italics</w:t>
      </w:r>
      <w:r w:rsidR="00AF6F5B" w:rsidRPr="00AF6F5B">
        <w:rPr>
          <w:rStyle w:val="BodyTextChar"/>
          <w:color w:val="244061" w:themeColor="accent1" w:themeShade="80"/>
        </w:rPr>
        <w:t>}</w:t>
      </w:r>
      <w:r w:rsidR="006105AD" w:rsidRPr="00AF6F5B">
        <w:rPr>
          <w:rStyle w:val="BodyTextChar"/>
        </w:rPr>
        <w:t xml:space="preserve"> (“</w:t>
      </w:r>
      <w:proofErr w:type="spellStart"/>
      <w:r w:rsidR="00120DFC">
        <w:rPr>
          <w:rStyle w:val="BodyTextChar"/>
        </w:rPr>
        <w:t>CROMS_Instruction</w:t>
      </w:r>
      <w:proofErr w:type="spellEnd"/>
      <w:r w:rsidR="006105AD" w:rsidRPr="00AF6F5B">
        <w:rPr>
          <w:rStyle w:val="BodyTextChar"/>
        </w:rPr>
        <w:t>” style)</w:t>
      </w:r>
      <w:r w:rsidRPr="00AF6F5B">
        <w:rPr>
          <w:rStyle w:val="BodyTextChar"/>
        </w:rPr>
        <w:t xml:space="preserve">.  </w:t>
      </w:r>
      <w:r w:rsidR="00AF6F5B" w:rsidRPr="00AF6F5B">
        <w:rPr>
          <w:rStyle w:val="BodyTextChar"/>
        </w:rPr>
        <w:t>Instructional text will also be enclosed in braces to signify this text</w:t>
      </w:r>
      <w:r w:rsidR="00C93B93">
        <w:rPr>
          <w:rStyle w:val="BodyTextChar"/>
        </w:rPr>
        <w:t xml:space="preserve"> for screen-readers used by </w:t>
      </w:r>
      <w:r w:rsidR="00AF6F5B" w:rsidRPr="00AF6F5B">
        <w:rPr>
          <w:rStyle w:val="BodyTextChar"/>
        </w:rPr>
        <w:t>visually impaired</w:t>
      </w:r>
      <w:r w:rsidR="00C93B93">
        <w:rPr>
          <w:rStyle w:val="BodyTextChar"/>
        </w:rPr>
        <w:t xml:space="preserve"> </w:t>
      </w:r>
      <w:proofErr w:type="gramStart"/>
      <w:r w:rsidR="00C93B93">
        <w:rPr>
          <w:rStyle w:val="BodyTextChar"/>
        </w:rPr>
        <w:t>persons</w:t>
      </w:r>
      <w:proofErr w:type="gramEnd"/>
      <w:r w:rsidR="00AF6F5B" w:rsidRPr="00AF6F5B">
        <w:rPr>
          <w:rStyle w:val="BodyTextChar"/>
        </w:rPr>
        <w:t xml:space="preserve">.  </w:t>
      </w:r>
    </w:p>
    <w:p w14:paraId="0B494679" w14:textId="77777777" w:rsidR="00FD4860" w:rsidRPr="00CE77B7" w:rsidRDefault="00FD4860" w:rsidP="00ED6610">
      <w:pPr>
        <w:pStyle w:val="CROMSInstruction"/>
      </w:pPr>
      <w:r w:rsidRPr="006105AD">
        <w:rPr>
          <w:rStyle w:val="BodyTextChar"/>
        </w:rPr>
        <w:t xml:space="preserve">This text should be deleted during the study-specific customization of the MOP.  Example text that appears in the MOP template in regular font may be </w:t>
      </w:r>
      <w:r w:rsidR="009E0CA7" w:rsidRPr="006105AD">
        <w:rPr>
          <w:rStyle w:val="BodyTextChar"/>
        </w:rPr>
        <w:t xml:space="preserve">retained and edited as appropriate to the study. </w:t>
      </w:r>
      <w:r w:rsidRPr="006105AD">
        <w:rPr>
          <w:rStyle w:val="BodyTextChar"/>
        </w:rPr>
        <w:t xml:space="preserve"> Text </w:t>
      </w:r>
      <w:r w:rsidR="006105AD">
        <w:rPr>
          <w:rStyle w:val="BodyTextChar"/>
        </w:rPr>
        <w:t xml:space="preserve">within any section </w:t>
      </w:r>
      <w:r w:rsidRPr="006105AD">
        <w:rPr>
          <w:rStyle w:val="BodyTextChar"/>
        </w:rPr>
        <w:t xml:space="preserve">should be formatted using </w:t>
      </w:r>
      <w:proofErr w:type="spellStart"/>
      <w:r w:rsidR="00D121A3">
        <w:rPr>
          <w:rStyle w:val="BodyTextChar"/>
        </w:rPr>
        <w:t>CROMS_Text</w:t>
      </w:r>
      <w:proofErr w:type="spellEnd"/>
      <w:r w:rsidRPr="006105AD">
        <w:rPr>
          <w:rStyle w:val="BodyTextChar"/>
        </w:rPr>
        <w:t xml:space="preserve"> style.  </w:t>
      </w:r>
      <w:proofErr w:type="gramStart"/>
      <w:r w:rsidRPr="006105AD">
        <w:rPr>
          <w:rStyle w:val="BodyTextChar"/>
        </w:rPr>
        <w:t>Bulleted</w:t>
      </w:r>
      <w:proofErr w:type="gramEnd"/>
      <w:r w:rsidRPr="006105AD">
        <w:rPr>
          <w:rStyle w:val="BodyTextChar"/>
        </w:rPr>
        <w:t xml:space="preserve"> lists should be formatted using </w:t>
      </w:r>
      <w:proofErr w:type="spellStart"/>
      <w:r w:rsidR="00D121A3">
        <w:rPr>
          <w:rStyle w:val="BodyTextChar"/>
        </w:rPr>
        <w:t>CROMS_Text</w:t>
      </w:r>
      <w:proofErr w:type="spellEnd"/>
      <w:r w:rsidR="00D121A3">
        <w:rPr>
          <w:rStyle w:val="BodyTextChar"/>
        </w:rPr>
        <w:t xml:space="preserve"> </w:t>
      </w:r>
      <w:r w:rsidRPr="006105AD">
        <w:rPr>
          <w:rStyle w:val="BodyTextChar"/>
        </w:rPr>
        <w:t xml:space="preserve">Bullet (listing) style. </w:t>
      </w:r>
      <w:r w:rsidR="005B256C">
        <w:rPr>
          <w:rStyle w:val="BodyTextChar"/>
        </w:rPr>
        <w:t>Text included in &lt;&gt;</w:t>
      </w:r>
      <w:r w:rsidR="002A7D8C" w:rsidRPr="006105AD">
        <w:rPr>
          <w:rStyle w:val="BodyTextChar"/>
        </w:rPr>
        <w:t xml:space="preserve"> is a placeholder for a specific detail (e.g</w:t>
      </w:r>
      <w:r w:rsidR="002A7D8C" w:rsidRPr="005B256C">
        <w:rPr>
          <w:rStyle w:val="BodyTextChar"/>
        </w:rPr>
        <w:t xml:space="preserve">., </w:t>
      </w:r>
      <w:r w:rsidR="00574C62" w:rsidRPr="005B256C">
        <w:rPr>
          <w:rStyle w:val="BodyTextChar"/>
        </w:rPr>
        <w:t>&lt;protocol title&gt;</w:t>
      </w:r>
      <w:r w:rsidR="002A7D8C" w:rsidRPr="005B256C">
        <w:rPr>
          <w:rStyle w:val="BodyTextChar"/>
        </w:rPr>
        <w:t>);</w:t>
      </w:r>
      <w:r w:rsidR="002A7D8C" w:rsidRPr="006105AD">
        <w:rPr>
          <w:rStyle w:val="BodyTextChar"/>
        </w:rPr>
        <w:t xml:space="preserve"> replace as appropriate.</w:t>
      </w:r>
      <w:r w:rsidR="00DF1D0A">
        <w:rPr>
          <w:rStyle w:val="BodyTextChar"/>
        </w:rPr>
        <w:t xml:space="preserve">  Use </w:t>
      </w:r>
      <w:proofErr w:type="spellStart"/>
      <w:r w:rsidR="00DF1D0A">
        <w:rPr>
          <w:rStyle w:val="BodyTextChar"/>
        </w:rPr>
        <w:t>CROMS_Heading</w:t>
      </w:r>
      <w:proofErr w:type="spellEnd"/>
      <w:r w:rsidR="005B2D23">
        <w:rPr>
          <w:rStyle w:val="BodyTextChar"/>
        </w:rPr>
        <w:t xml:space="preserve"> </w:t>
      </w:r>
      <w:r w:rsidR="00DF1D0A">
        <w:rPr>
          <w:rStyle w:val="BodyTextChar"/>
        </w:rPr>
        <w:t>1-5 to format headings.</w:t>
      </w:r>
    </w:p>
    <w:p w14:paraId="22290EDD" w14:textId="77777777" w:rsidR="00574C62" w:rsidRDefault="004717A7" w:rsidP="00ED6610">
      <w:pPr>
        <w:pStyle w:val="CROMSInstruction"/>
      </w:pPr>
      <w:r w:rsidRPr="00CE77B7">
        <w:t xml:space="preserve">The MOP sections </w:t>
      </w:r>
      <w:r>
        <w:t xml:space="preserve">listed and </w:t>
      </w:r>
      <w:r w:rsidRPr="00CE77B7">
        <w:t>described in the template are intended as guideline</w:t>
      </w:r>
      <w:r>
        <w:t>s</w:t>
      </w:r>
      <w:r w:rsidRPr="00CE77B7">
        <w:t xml:space="preserve"> and should be adapted to each study’s specific needs.  If a section in the template does not apply to a study (e.g., randomization in a study with no randomization), it </w:t>
      </w:r>
      <w:r>
        <w:t>should</w:t>
      </w:r>
      <w:r w:rsidRPr="00CE77B7">
        <w:t xml:space="preserve"> not </w:t>
      </w:r>
      <w:r>
        <w:t xml:space="preserve">be </w:t>
      </w:r>
      <w:r w:rsidRPr="00CE77B7">
        <w:t>included in the MOP.</w:t>
      </w:r>
    </w:p>
    <w:p w14:paraId="45008CBB" w14:textId="77777777" w:rsidR="00574C62" w:rsidRDefault="00FD4860" w:rsidP="00ED6610">
      <w:pPr>
        <w:pStyle w:val="CROMSInstruction"/>
      </w:pPr>
      <w:r w:rsidRPr="00CE77B7">
        <w:t>Refer questions regarding use of this Manual of Procedures template to the appropriate NIDCR Program Official or the NIDCR Office of Clinical Trials Operations and Management (OCTOM).</w:t>
      </w:r>
    </w:p>
    <w:p w14:paraId="157C1516" w14:textId="7DB42D45" w:rsidR="00574C62" w:rsidRDefault="0013070D" w:rsidP="00ED6610">
      <w:pPr>
        <w:pStyle w:val="CROMSInstruction"/>
        <w:rPr>
          <w:rStyle w:val="StyleBodyTextItalicChar"/>
        </w:rPr>
      </w:pPr>
      <w:r w:rsidRPr="4AF7D8E7">
        <w:rPr>
          <w:rStyle w:val="StyleBodyTextItalicChar"/>
        </w:rPr>
        <w:t xml:space="preserve">A number of useful tools are available in the </w:t>
      </w:r>
      <w:r w:rsidR="00591EF7" w:rsidRPr="4AF7D8E7">
        <w:rPr>
          <w:rStyle w:val="StyleBodyTextItalicChar"/>
        </w:rPr>
        <w:t>NIDCR website (</w:t>
      </w:r>
      <w:hyperlink r:id="rId11" w:history="1">
        <w:r w:rsidR="00A85C10" w:rsidRPr="00A85C10">
          <w:rPr>
            <w:rStyle w:val="Hyperlink"/>
            <w:sz w:val="24"/>
          </w:rPr>
          <w:t>https://www.nidcr.nih.gov/research/conducting-nidcr-clinical-research</w:t>
        </w:r>
      </w:hyperlink>
      <w:r w:rsidR="00A85C10">
        <w:t xml:space="preserve"> </w:t>
      </w:r>
      <w:r w:rsidR="00591EF7" w:rsidRPr="4AF7D8E7">
        <w:rPr>
          <w:rStyle w:val="StyleBodyTextItalicChar"/>
        </w:rPr>
        <w:t>)</w:t>
      </w:r>
      <w:r w:rsidRPr="4AF7D8E7">
        <w:rPr>
          <w:rStyle w:val="StyleBodyTextItalicChar"/>
        </w:rPr>
        <w:t>.  Please peruse the website to identify those that would be applicable for your study.  Several of those tools are also referenced in the MOP template.</w:t>
      </w:r>
      <w:r w:rsidR="00623532" w:rsidRPr="4AF7D8E7">
        <w:rPr>
          <w:rStyle w:val="StyleBodyTextItalicChar"/>
        </w:rPr>
        <w:t xml:space="preserve">  Please note that all hyperlinks were functional at the time this template was published.  </w:t>
      </w:r>
      <w:r w:rsidR="0046788A" w:rsidRPr="4AF7D8E7">
        <w:rPr>
          <w:rStyle w:val="StyleBodyTextItalicChar"/>
        </w:rPr>
        <w:t>If you find a link that is no longer active, please feel free to email anyone on the CROMS team, and it will be corrected with the next release of the template.</w:t>
      </w:r>
    </w:p>
    <w:p w14:paraId="0305307E" w14:textId="77777777" w:rsidR="00574C62" w:rsidRPr="00DF1D0A" w:rsidRDefault="00574C62" w:rsidP="00E32EC4">
      <w:pPr>
        <w:pStyle w:val="CROMSInstruction"/>
        <w:spacing w:before="360"/>
        <w:rPr>
          <w:u w:val="single"/>
        </w:rPr>
      </w:pPr>
      <w:r w:rsidRPr="00DF1D0A">
        <w:rPr>
          <w:u w:val="single"/>
        </w:rPr>
        <w:lastRenderedPageBreak/>
        <w:t>MOP Development</w:t>
      </w:r>
    </w:p>
    <w:p w14:paraId="1364DB6D" w14:textId="77777777" w:rsidR="00574C62" w:rsidRDefault="00254E9D" w:rsidP="00ED6610">
      <w:pPr>
        <w:pStyle w:val="CROMSInstruction"/>
      </w:pPr>
      <w:r w:rsidRPr="00B77C87">
        <w:t xml:space="preserve">Because the MOP is used in tandem with the protocol, it is not necessary to repeat major sections of the protocol in the MOP (e.g., the summary of events).  It is also good practice to avoid redundancy within the MOP itself.  In both cases, use document and section references when necessary, remembering to revise these references when either document is updated.  </w:t>
      </w:r>
    </w:p>
    <w:p w14:paraId="515AE1ED" w14:textId="77777777" w:rsidR="00826F09" w:rsidRPr="00254E9D" w:rsidRDefault="00826F09" w:rsidP="00ED6610">
      <w:pPr>
        <w:pStyle w:val="CROMSInstruction"/>
      </w:pPr>
      <w:r>
        <w:t xml:space="preserve">The primary audience for the MOP is the site investigators and other research staff.  Administrative documents, such as the data management plan, safety management plan, or statistical analysis plan are not commonly included in the MOP.  Instead, only the site-relevant details are captured in the </w:t>
      </w:r>
      <w:proofErr w:type="gramStart"/>
      <w:r>
        <w:t>MOP</w:t>
      </w:r>
      <w:proofErr w:type="gramEnd"/>
      <w:r>
        <w:t xml:space="preserve"> and the other documents are maintained separately.  These documents may be referred to in the MOP as “dynamic references.” </w:t>
      </w:r>
    </w:p>
    <w:p w14:paraId="6CDB7A86" w14:textId="77777777" w:rsidR="00574C62" w:rsidRPr="00574C62" w:rsidRDefault="00975579" w:rsidP="00ED6610">
      <w:pPr>
        <w:pStyle w:val="CROMSInstruction"/>
      </w:pPr>
      <w:r w:rsidRPr="00CE77B7">
        <w:t xml:space="preserve">Development of the MOP requires the involvement of investigators and study staff </w:t>
      </w:r>
      <w:r w:rsidR="00591EF7">
        <w:t>(clinicians, laboratory staff, pharmacists, statistician data manager, regulatory specialist,</w:t>
      </w:r>
      <w:r w:rsidR="00381FA5">
        <w:t xml:space="preserve"> </w:t>
      </w:r>
      <w:r w:rsidR="00591EF7">
        <w:t>etc</w:t>
      </w:r>
      <w:r w:rsidR="00381FA5">
        <w:t>.</w:t>
      </w:r>
      <w:r w:rsidR="00591EF7">
        <w:t xml:space="preserve">) </w:t>
      </w:r>
      <w:r w:rsidRPr="00CE77B7">
        <w:t xml:space="preserve">to ensure that the guidelines accurately reflect how the study procedures will be performed.  In multi-site clinical studies, a Steering Committee, comprised of the </w:t>
      </w:r>
      <w:r w:rsidR="00046321">
        <w:t>p</w:t>
      </w:r>
      <w:r w:rsidRPr="00CE77B7">
        <w:t xml:space="preserve">rincipal </w:t>
      </w:r>
      <w:r w:rsidR="00046321">
        <w:t>i</w:t>
      </w:r>
      <w:r w:rsidRPr="00CE77B7">
        <w:t xml:space="preserve">nvestigators from each of the sites, is often appointed to finalize the protocol </w:t>
      </w:r>
      <w:r w:rsidR="00574C62" w:rsidRPr="00574C62">
        <w:t>and elements of the MOP.</w:t>
      </w:r>
    </w:p>
    <w:p w14:paraId="3AFB6C39" w14:textId="77777777" w:rsidR="00574C62" w:rsidRDefault="00650789" w:rsidP="00ED6610">
      <w:pPr>
        <w:pStyle w:val="CROMSInstruction"/>
      </w:pPr>
      <w:r w:rsidRPr="00CE77B7">
        <w:t xml:space="preserve">The MOP </w:t>
      </w:r>
      <w:r w:rsidR="00591EF7">
        <w:t>finalization</w:t>
      </w:r>
      <w:r w:rsidR="00591EF7" w:rsidRPr="00CE77B7">
        <w:t xml:space="preserve"> </w:t>
      </w:r>
      <w:r w:rsidRPr="00CE77B7">
        <w:t xml:space="preserve">requires </w:t>
      </w:r>
      <w:r w:rsidR="00287885">
        <w:t xml:space="preserve">completion of </w:t>
      </w:r>
      <w:r w:rsidRPr="00CE77B7">
        <w:t xml:space="preserve">the final protocol, CRFs, consent documents, and administrative forms (e.g., </w:t>
      </w:r>
      <w:r w:rsidR="00287885">
        <w:t>subject</w:t>
      </w:r>
      <w:r w:rsidR="00287885" w:rsidRPr="00CE77B7">
        <w:t xml:space="preserve"> </w:t>
      </w:r>
      <w:r w:rsidRPr="00CE77B7">
        <w:t xml:space="preserve">screening log, </w:t>
      </w:r>
      <w:r w:rsidR="00287885">
        <w:t>subject</w:t>
      </w:r>
      <w:r w:rsidR="00287885" w:rsidRPr="00CE77B7">
        <w:t xml:space="preserve"> </w:t>
      </w:r>
      <w:r w:rsidRPr="00CE77B7">
        <w:t xml:space="preserve">enrollment log, delegation of responsibilities log, etc.). </w:t>
      </w:r>
      <w:r w:rsidR="00B0243D" w:rsidRPr="00CE77B7">
        <w:t xml:space="preserve"> </w:t>
      </w:r>
      <w:r w:rsidRPr="00CE77B7">
        <w:t>Additionally, if the study is to be submitted to the Food and Drug Administration (FDA) under an Investigational New Drug Application (IND), an Investigator's Brochure</w:t>
      </w:r>
      <w:r w:rsidR="003575E1">
        <w:t>, package insert</w:t>
      </w:r>
      <w:r w:rsidRPr="00CE77B7">
        <w:t xml:space="preserve"> </w:t>
      </w:r>
      <w:r w:rsidR="007A3935">
        <w:t xml:space="preserve">or </w:t>
      </w:r>
      <w:r w:rsidR="003575E1">
        <w:t xml:space="preserve">comparable product description </w:t>
      </w:r>
      <w:r w:rsidR="007A3935">
        <w:t xml:space="preserve">may be required.  </w:t>
      </w:r>
      <w:r w:rsidR="00C6299D" w:rsidRPr="00CE77B7">
        <w:t>D</w:t>
      </w:r>
      <w:r w:rsidRPr="00CE77B7">
        <w:t xml:space="preserve">evelopment of study materials </w:t>
      </w:r>
      <w:r w:rsidR="007A3935">
        <w:t>could</w:t>
      </w:r>
      <w:r w:rsidR="007A3935" w:rsidRPr="00CE77B7">
        <w:t xml:space="preserve"> </w:t>
      </w:r>
      <w:r w:rsidRPr="00CE77B7">
        <w:t xml:space="preserve">take </w:t>
      </w:r>
      <w:r w:rsidR="007A3935">
        <w:t xml:space="preserve">up to </w:t>
      </w:r>
      <w:r w:rsidRPr="00CE77B7">
        <w:t>six months.</w:t>
      </w:r>
      <w:r w:rsidR="00975579">
        <w:t xml:space="preserve">  </w:t>
      </w:r>
      <w:r w:rsidR="00975579" w:rsidRPr="00CE77B7">
        <w:t>The MOP must be completed and be available to study staff before a study commences</w:t>
      </w:r>
      <w:r w:rsidR="007A3935">
        <w:t>; please plan accordingly</w:t>
      </w:r>
      <w:r w:rsidR="00975579" w:rsidRPr="00CE77B7">
        <w:t>.</w:t>
      </w:r>
    </w:p>
    <w:p w14:paraId="6CD7DEBB" w14:textId="32DEA7D1" w:rsidR="00574C62" w:rsidRDefault="00975579" w:rsidP="00E32EC4">
      <w:pPr>
        <w:pStyle w:val="CROMSInstruction"/>
        <w:spacing w:after="360"/>
        <w:rPr>
          <w:rStyle w:val="StyleBodyTextItalicChar"/>
        </w:rPr>
      </w:pPr>
      <w:r w:rsidRPr="00CE77B7">
        <w:t xml:space="preserve">The National Institute of Dental and Craniofacial Research, </w:t>
      </w:r>
      <w:r w:rsidRPr="00CE77B7">
        <w:rPr>
          <w:snapToGrid w:val="0"/>
        </w:rPr>
        <w:t xml:space="preserve">National Institutes of Health (NIH) must ensure compliance with Federal laws and regulations, including procedures and policies to protect the safety of all participants in the clinical studies it supports.  In preparing a study protocol and a Manual of Procedures (MOP), the </w:t>
      </w:r>
      <w:r w:rsidR="00591EF7">
        <w:rPr>
          <w:snapToGrid w:val="0"/>
        </w:rPr>
        <w:t>NIDCR grantee</w:t>
      </w:r>
      <w:r w:rsidRPr="00CE77B7">
        <w:rPr>
          <w:snapToGrid w:val="0"/>
        </w:rPr>
        <w:t xml:space="preserve"> must be aware of the terms of award with respect to required reporting, data and safety monitoring, and Institutional Review Board (IRB) approval.  For additional information, see website below:</w:t>
      </w:r>
      <w:r w:rsidRPr="00A151EF">
        <w:rPr>
          <w:rStyle w:val="StyleBodyTextItalicChar"/>
        </w:rPr>
        <w:t xml:space="preserve"> </w:t>
      </w:r>
      <w:r w:rsidR="005C5910">
        <w:rPr>
          <w:rStyle w:val="Hyperlink"/>
          <w:i w:val="0"/>
          <w:sz w:val="24"/>
        </w:rPr>
        <w:t xml:space="preserve"> </w:t>
      </w:r>
      <w:r w:rsidR="004E2597">
        <w:rPr>
          <w:rStyle w:val="Hyperlink"/>
          <w:i w:val="0"/>
          <w:sz w:val="24"/>
        </w:rPr>
        <w:t xml:space="preserve"> </w:t>
      </w:r>
      <w:r w:rsidR="004E2597" w:rsidRPr="004E2597">
        <w:rPr>
          <w:rStyle w:val="Hyperlink"/>
          <w:i w:val="0"/>
          <w:sz w:val="24"/>
        </w:rPr>
        <w:t>https://www.nidcr.nih.gov/research/conducting-nidcr-clinical-research/clinical-terms-of-award</w:t>
      </w:r>
    </w:p>
    <w:p w14:paraId="6410A8C2" w14:textId="77777777" w:rsidR="00574C62" w:rsidRPr="00DF1D0A" w:rsidRDefault="00574C62" w:rsidP="00E32EC4">
      <w:pPr>
        <w:pStyle w:val="CROMSInstruction"/>
        <w:spacing w:before="360"/>
        <w:rPr>
          <w:u w:val="single"/>
        </w:rPr>
      </w:pPr>
      <w:r w:rsidRPr="00DF1D0A">
        <w:rPr>
          <w:u w:val="single"/>
        </w:rPr>
        <w:t>Maintenance and Updating of the MOP</w:t>
      </w:r>
    </w:p>
    <w:p w14:paraId="19CC2391" w14:textId="77777777" w:rsidR="00574C62" w:rsidRDefault="00650789" w:rsidP="00ED6610">
      <w:pPr>
        <w:pStyle w:val="CROMSInstruction"/>
      </w:pPr>
      <w:r w:rsidRPr="00CE77B7">
        <w:t>The MOP should be maintained in a format that allows it to be easily updated</w:t>
      </w:r>
      <w:r w:rsidR="005571AF">
        <w:t>;</w:t>
      </w:r>
      <w:r w:rsidRPr="00CE77B7">
        <w:t xml:space="preserve"> </w:t>
      </w:r>
      <w:r w:rsidR="00041A03">
        <w:t>it may be</w:t>
      </w:r>
      <w:r w:rsidR="00537298" w:rsidRPr="00CE77B7">
        <w:t xml:space="preserve"> </w:t>
      </w:r>
      <w:r w:rsidRPr="00CE77B7">
        <w:t>filed in a three-</w:t>
      </w:r>
      <w:r w:rsidR="00727DFF" w:rsidRPr="00CE77B7">
        <w:t xml:space="preserve">ring </w:t>
      </w:r>
      <w:r w:rsidRPr="00CE77B7">
        <w:t>binder</w:t>
      </w:r>
      <w:r w:rsidR="005B76C1">
        <w:t xml:space="preserve">, separated by dividers or sheets of paper, </w:t>
      </w:r>
      <w:r w:rsidR="00041A03">
        <w:t>or stored in electronic format</w:t>
      </w:r>
      <w:r w:rsidRPr="00CE77B7">
        <w:t xml:space="preserve">.  </w:t>
      </w:r>
    </w:p>
    <w:p w14:paraId="69C8038D" w14:textId="77777777" w:rsidR="00574C62" w:rsidRDefault="005B76C1" w:rsidP="00ED6610">
      <w:pPr>
        <w:pStyle w:val="CROMSInstruction"/>
      </w:pPr>
      <w:r w:rsidRPr="00CE77B7">
        <w:t xml:space="preserve">The MOP is a dynamic document that will be updated throughout the conduct of a study to reflect any protocol or consent amendments as well as the refinement of the CRFs </w:t>
      </w:r>
      <w:r w:rsidRPr="00CE77B7">
        <w:lastRenderedPageBreak/>
        <w:t xml:space="preserve">and study procedures.  </w:t>
      </w:r>
      <w:r w:rsidR="008C0BB2">
        <w:t xml:space="preserve">It is useful to maintain a log in </w:t>
      </w:r>
      <w:proofErr w:type="gramStart"/>
      <w:r w:rsidR="008C0BB2">
        <w:t>the front</w:t>
      </w:r>
      <w:proofErr w:type="gramEnd"/>
      <w:r w:rsidR="008C0BB2">
        <w:t xml:space="preserve"> of the MOP that summarizes changes to the document.  </w:t>
      </w:r>
      <w:r w:rsidR="00825394">
        <w:t xml:space="preserve">It is the responsibility of the MOP development team to implement </w:t>
      </w:r>
      <w:r w:rsidR="00F86371">
        <w:t xml:space="preserve">appropriate </w:t>
      </w:r>
      <w:r w:rsidR="00825394">
        <w:t xml:space="preserve">version control procedures.  </w:t>
      </w:r>
      <w:r w:rsidR="00650789" w:rsidRPr="00CE77B7">
        <w:t xml:space="preserve">As </w:t>
      </w:r>
      <w:r>
        <w:t>sections/chapters</w:t>
      </w:r>
      <w:r w:rsidR="00650789" w:rsidRPr="00CE77B7">
        <w:t xml:space="preserve"> are revised, </w:t>
      </w:r>
      <w:r w:rsidR="00DE7F71">
        <w:t xml:space="preserve">update the MOP version </w:t>
      </w:r>
      <w:r w:rsidR="00825394">
        <w:t>information</w:t>
      </w:r>
      <w:r w:rsidR="003809FB">
        <w:t xml:space="preserve"> on the cover page </w:t>
      </w:r>
      <w:r w:rsidR="00257231">
        <w:t>and Table of Contents; use the Summary of C</w:t>
      </w:r>
      <w:r w:rsidR="003809FB">
        <w:t xml:space="preserve">hanges table </w:t>
      </w:r>
      <w:r w:rsidR="00257231">
        <w:t xml:space="preserve">on the cover page </w:t>
      </w:r>
      <w:r w:rsidR="003809FB">
        <w:t xml:space="preserve">to </w:t>
      </w:r>
      <w:r w:rsidR="00DE7F71">
        <w:t xml:space="preserve">list the chapters that have changed and </w:t>
      </w:r>
      <w:r w:rsidR="003809FB">
        <w:t xml:space="preserve">to </w:t>
      </w:r>
      <w:r w:rsidR="00DE7F71">
        <w:t>provide a general summary of those changes</w:t>
      </w:r>
      <w:r w:rsidR="00257231">
        <w:t>.  Y</w:t>
      </w:r>
      <w:r w:rsidR="003809FB">
        <w:t>ou may choose to update the version date on all pages or only on those chapters that have been modified</w:t>
      </w:r>
      <w:r w:rsidR="00257231">
        <w:t>, for ease of identification</w:t>
      </w:r>
      <w:r w:rsidR="003809FB">
        <w:t xml:space="preserve">.  </w:t>
      </w:r>
      <w:r w:rsidR="00825394">
        <w:t>If you choose the la</w:t>
      </w:r>
      <w:r w:rsidR="005148F5">
        <w:t>t</w:t>
      </w:r>
      <w:r w:rsidR="00825394">
        <w:t>ter strategy, please use the</w:t>
      </w:r>
      <w:r w:rsidR="00F86371">
        <w:t xml:space="preserve"> sample “Cha</w:t>
      </w:r>
      <w:r w:rsidR="00233F02">
        <w:t>pter/Appendix Version Tracker</w:t>
      </w:r>
      <w:r w:rsidR="007C7519">
        <w:t>”</w:t>
      </w:r>
      <w:r w:rsidR="00233F02">
        <w:t xml:space="preserve"> </w:t>
      </w:r>
      <w:r w:rsidR="00F86371">
        <w:t xml:space="preserve">table </w:t>
      </w:r>
      <w:r w:rsidR="005148F5">
        <w:t xml:space="preserve">(included after the </w:t>
      </w:r>
      <w:r w:rsidR="007D3661">
        <w:t>revision history table)</w:t>
      </w:r>
      <w:r w:rsidR="005148F5">
        <w:t xml:space="preserve"> </w:t>
      </w:r>
      <w:r w:rsidR="00F86371">
        <w:t>to clarify the chapter/appendix version information.</w:t>
      </w:r>
      <w:r w:rsidR="00825394">
        <w:t xml:space="preserve"> </w:t>
      </w:r>
      <w:r w:rsidR="00F86371">
        <w:t>Describe</w:t>
      </w:r>
      <w:r w:rsidR="003809FB">
        <w:t xml:space="preserve"> the chosen </w:t>
      </w:r>
      <w:r w:rsidR="00233F02">
        <w:t xml:space="preserve">revision </w:t>
      </w:r>
      <w:r w:rsidR="003809FB">
        <w:t>strategy in the version control section of the MOP.</w:t>
      </w:r>
      <w:r w:rsidR="00650789" w:rsidRPr="00CE77B7">
        <w:t xml:space="preserve"> </w:t>
      </w:r>
      <w:r w:rsidR="00B0243D" w:rsidRPr="00CE77B7">
        <w:t xml:space="preserve"> </w:t>
      </w:r>
      <w:r w:rsidR="00650789" w:rsidRPr="00CE77B7">
        <w:t>All previous versions should be archived.</w:t>
      </w:r>
    </w:p>
    <w:p w14:paraId="76C565EF" w14:textId="77777777" w:rsidR="00F57715" w:rsidRPr="00F57715" w:rsidRDefault="00574C62" w:rsidP="00E32EC4">
      <w:pPr>
        <w:pStyle w:val="CROMSInstruction"/>
        <w:spacing w:before="360"/>
      </w:pPr>
      <w:r w:rsidRPr="00574C62">
        <w:t>Instruction</w:t>
      </w:r>
      <w:proofErr w:type="gramStart"/>
      <w:r w:rsidRPr="00574C62">
        <w:t>:  End</w:t>
      </w:r>
      <w:proofErr w:type="gramEnd"/>
      <w:r w:rsidRPr="00574C62">
        <w:t xml:space="preserve"> of Preface</w:t>
      </w:r>
      <w:r w:rsidR="003909E1">
        <w:t>.  T</w:t>
      </w:r>
      <w:r w:rsidRPr="00574C62">
        <w:t>o be deleted at the time of study</w:t>
      </w:r>
      <w:r w:rsidR="00864CF9">
        <w:t>-</w:t>
      </w:r>
      <w:r w:rsidRPr="00574C62">
        <w:t xml:space="preserve">specific </w:t>
      </w:r>
      <w:proofErr w:type="gramStart"/>
      <w:r w:rsidRPr="00574C62">
        <w:t>implementation.</w:t>
      </w:r>
      <w:r w:rsidR="002F44C8">
        <w:t>}</w:t>
      </w:r>
      <w:proofErr w:type="gramEnd"/>
    </w:p>
    <w:p w14:paraId="3461D779" w14:textId="77777777" w:rsidR="00A01CDC" w:rsidRDefault="00A01CDC" w:rsidP="00A01CDC"/>
    <w:p w14:paraId="3CF2D8B6" w14:textId="77777777" w:rsidR="003F20CD" w:rsidRDefault="003F20CD" w:rsidP="0002462C">
      <w:pPr>
        <w:rPr>
          <w:i/>
          <w:iCs/>
        </w:rPr>
        <w:sectPr w:rsidR="003F20CD">
          <w:headerReference w:type="default" r:id="rId12"/>
          <w:footerReference w:type="default" r:id="rId13"/>
          <w:footerReference w:type="first" r:id="rId14"/>
          <w:endnotePr>
            <w:numFmt w:val="decimal"/>
          </w:endnotePr>
          <w:pgSz w:w="12240" w:h="15840" w:code="1"/>
          <w:pgMar w:top="1440" w:right="1440" w:bottom="1440" w:left="1440" w:header="1152" w:footer="864" w:gutter="0"/>
          <w:pgNumType w:start="1"/>
          <w:cols w:space="720"/>
          <w:noEndnote/>
        </w:sectPr>
      </w:pPr>
    </w:p>
    <w:p w14:paraId="50B86698" w14:textId="77777777" w:rsidR="00CD7D6F" w:rsidRPr="00633C48" w:rsidRDefault="00CD7D6F" w:rsidP="00E32EC4">
      <w:pPr>
        <w:pStyle w:val="Title"/>
        <w:spacing w:before="480"/>
        <w:rPr>
          <w:b/>
          <w:sz w:val="52"/>
          <w:szCs w:val="52"/>
        </w:rPr>
      </w:pPr>
      <w:r w:rsidRPr="00633C48">
        <w:rPr>
          <w:b/>
          <w:sz w:val="52"/>
          <w:szCs w:val="52"/>
        </w:rPr>
        <w:lastRenderedPageBreak/>
        <w:t xml:space="preserve">Manual of Procedures </w:t>
      </w:r>
      <w:r w:rsidR="00241163">
        <w:rPr>
          <w:b/>
          <w:sz w:val="52"/>
          <w:szCs w:val="52"/>
        </w:rPr>
        <w:t>(MOP)</w:t>
      </w:r>
    </w:p>
    <w:p w14:paraId="2733BDEA" w14:textId="77777777" w:rsidR="00CD7D6F" w:rsidRPr="00633C48" w:rsidRDefault="00CD7D6F">
      <w:pPr>
        <w:pStyle w:val="Title"/>
        <w:rPr>
          <w:b/>
          <w:sz w:val="28"/>
          <w:szCs w:val="28"/>
        </w:rPr>
      </w:pPr>
      <w:r w:rsidRPr="00633C48">
        <w:rPr>
          <w:b/>
          <w:sz w:val="28"/>
          <w:szCs w:val="28"/>
        </w:rPr>
        <w:t>for</w:t>
      </w:r>
    </w:p>
    <w:p w14:paraId="7CA3F397" w14:textId="77777777" w:rsidR="00726044" w:rsidRPr="00633C48" w:rsidRDefault="002F44C8">
      <w:pPr>
        <w:pStyle w:val="Title"/>
        <w:rPr>
          <w:b/>
          <w:sz w:val="40"/>
          <w:szCs w:val="40"/>
        </w:rPr>
      </w:pPr>
      <w:r>
        <w:rPr>
          <w:b/>
          <w:sz w:val="40"/>
          <w:szCs w:val="40"/>
        </w:rPr>
        <w:t>&lt;</w:t>
      </w:r>
      <w:r w:rsidR="00CD7D6F" w:rsidRPr="00633C48">
        <w:rPr>
          <w:b/>
          <w:sz w:val="40"/>
          <w:szCs w:val="40"/>
        </w:rPr>
        <w:t>Protocol Title</w:t>
      </w:r>
      <w:r>
        <w:rPr>
          <w:b/>
          <w:sz w:val="40"/>
          <w:szCs w:val="40"/>
        </w:rPr>
        <w:t>&gt;</w:t>
      </w:r>
    </w:p>
    <w:p w14:paraId="3EE7F6A7" w14:textId="77777777" w:rsidR="00726044" w:rsidRPr="00633C48" w:rsidRDefault="007C0EAF" w:rsidP="00E32EC4">
      <w:pPr>
        <w:pStyle w:val="Title"/>
        <w:spacing w:after="720"/>
        <w:rPr>
          <w:b/>
          <w:sz w:val="32"/>
          <w:szCs w:val="32"/>
        </w:rPr>
      </w:pPr>
      <w:r w:rsidRPr="00633C48">
        <w:rPr>
          <w:b/>
          <w:sz w:val="32"/>
          <w:szCs w:val="32"/>
        </w:rPr>
        <w:t>NIDCR</w:t>
      </w:r>
      <w:r w:rsidR="00726044" w:rsidRPr="00633C48">
        <w:rPr>
          <w:b/>
          <w:sz w:val="32"/>
          <w:szCs w:val="32"/>
        </w:rPr>
        <w:t xml:space="preserve"> Protocol Number:</w:t>
      </w:r>
      <w:r w:rsidR="002F44C8">
        <w:rPr>
          <w:b/>
          <w:sz w:val="32"/>
          <w:szCs w:val="32"/>
        </w:rPr>
        <w:t xml:space="preserve"> &lt;#&gt;</w:t>
      </w:r>
    </w:p>
    <w:p w14:paraId="063E6024" w14:textId="77777777" w:rsidR="0043414B" w:rsidRPr="00633C48" w:rsidRDefault="00726044">
      <w:pPr>
        <w:pStyle w:val="Title"/>
        <w:rPr>
          <w:sz w:val="32"/>
          <w:szCs w:val="32"/>
        </w:rPr>
      </w:pPr>
      <w:r w:rsidRPr="00633C48">
        <w:rPr>
          <w:b/>
          <w:sz w:val="32"/>
          <w:szCs w:val="32"/>
        </w:rPr>
        <w:t>Draft or Version Number:</w:t>
      </w:r>
      <w:r w:rsidRPr="00633C48">
        <w:rPr>
          <w:sz w:val="32"/>
          <w:szCs w:val="32"/>
        </w:rPr>
        <w:t xml:space="preserve"> </w:t>
      </w:r>
      <w:r w:rsidR="002F44C8">
        <w:rPr>
          <w:sz w:val="32"/>
          <w:szCs w:val="32"/>
        </w:rPr>
        <w:t>&lt;</w:t>
      </w:r>
      <w:proofErr w:type="gramStart"/>
      <w:r w:rsidR="002F44C8">
        <w:rPr>
          <w:sz w:val="32"/>
          <w:szCs w:val="32"/>
        </w:rPr>
        <w:t>#.#</w:t>
      </w:r>
      <w:proofErr w:type="gramEnd"/>
      <w:r w:rsidR="002F44C8">
        <w:rPr>
          <w:sz w:val="32"/>
          <w:szCs w:val="32"/>
        </w:rPr>
        <w:t>&gt;</w:t>
      </w:r>
    </w:p>
    <w:p w14:paraId="65C2D9C6" w14:textId="77777777" w:rsidR="00726044" w:rsidRDefault="002F44C8" w:rsidP="007C2AEA">
      <w:pPr>
        <w:pStyle w:val="CROMSInstruction"/>
      </w:pPr>
      <w:r>
        <w:t>{</w:t>
      </w:r>
      <w:r w:rsidR="0043414B" w:rsidRPr="0043414B">
        <w:t>0.x (for draft) or x.0 (for final)</w:t>
      </w:r>
      <w:r w:rsidR="00680A5F">
        <w:t>.</w:t>
      </w:r>
      <w:r>
        <w:t xml:space="preserve"> </w:t>
      </w:r>
      <w:r w:rsidR="00726044">
        <w:t xml:space="preserve">Refer to </w:t>
      </w:r>
      <w:r w:rsidR="007C0EAF">
        <w:t>NIDCR</w:t>
      </w:r>
      <w:r w:rsidR="00726044">
        <w:t xml:space="preserve"> </w:t>
      </w:r>
      <w:r w:rsidR="00131843">
        <w:t xml:space="preserve">Guidance </w:t>
      </w:r>
      <w:r w:rsidR="00726044">
        <w:t>for assigning version numbers</w:t>
      </w:r>
      <w:r w:rsidR="00CB063B">
        <w:t>;</w:t>
      </w:r>
      <w:r w:rsidR="00B03D66">
        <w:t xml:space="preserve"> when the</w:t>
      </w:r>
      <w:r w:rsidR="00CB063B">
        <w:t xml:space="preserve"> version number and date </w:t>
      </w:r>
      <w:r w:rsidR="00B03D66">
        <w:t xml:space="preserve">change, be sure to update them in the </w:t>
      </w:r>
      <w:r w:rsidR="00CB063B">
        <w:t>header</w:t>
      </w:r>
      <w:r w:rsidR="00B03D66">
        <w:t xml:space="preserve"> of every page of the </w:t>
      </w:r>
      <w:proofErr w:type="gramStart"/>
      <w:r w:rsidR="00241163">
        <w:t>MOP</w:t>
      </w:r>
      <w:r w:rsidR="00B03D66">
        <w:t>.</w:t>
      </w:r>
      <w:r>
        <w:t>}</w:t>
      </w:r>
      <w:proofErr w:type="gramEnd"/>
    </w:p>
    <w:p w14:paraId="08D1CC40" w14:textId="77777777" w:rsidR="002F44C8" w:rsidRDefault="002F44C8" w:rsidP="002F44C8">
      <w:pPr>
        <w:pStyle w:val="CROMSText"/>
        <w:jc w:val="center"/>
      </w:pPr>
      <w:r>
        <w:t>&lt;</w:t>
      </w:r>
      <w:r w:rsidR="00726044" w:rsidRPr="00633C48">
        <w:t>Day Month Year</w:t>
      </w:r>
      <w:r>
        <w:t>&gt;</w:t>
      </w:r>
    </w:p>
    <w:p w14:paraId="01650E18" w14:textId="77777777" w:rsidR="00726044" w:rsidRDefault="002F44C8" w:rsidP="009A5B40">
      <w:pPr>
        <w:pStyle w:val="CROMSInstruction"/>
        <w:spacing w:after="360"/>
        <w:jc w:val="center"/>
      </w:pPr>
      <w:r>
        <w:t>{</w:t>
      </w:r>
      <w:r w:rsidR="00726044">
        <w:t>(</w:t>
      </w:r>
      <w:r w:rsidR="00511ECE">
        <w:t>e.g.</w:t>
      </w:r>
      <w:r w:rsidR="00726044">
        <w:t xml:space="preserve">, 23 January </w:t>
      </w:r>
      <w:proofErr w:type="gramStart"/>
      <w:r w:rsidR="007E6B52">
        <w:t>2014</w:t>
      </w:r>
      <w:r w:rsidR="00726044">
        <w:t>)</w:t>
      </w:r>
      <w:r>
        <w:t>}</w:t>
      </w:r>
      <w:proofErr w:type="gramEnd"/>
    </w:p>
    <w:p w14:paraId="437506D0" w14:textId="77777777" w:rsidR="00726044" w:rsidRDefault="008C0BB2" w:rsidP="00254E9D">
      <w:pPr>
        <w:pStyle w:val="StyleBodyTextItalic"/>
      </w:pPr>
      <w:r>
        <w:t>Summary of Changes</w:t>
      </w:r>
      <w:r w:rsidR="00DE7F71">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408"/>
        <w:gridCol w:w="1521"/>
        <w:gridCol w:w="5325"/>
      </w:tblGrid>
      <w:tr w:rsidR="008C0BB2" w:rsidRPr="004F6384" w14:paraId="4550C092" w14:textId="77777777" w:rsidTr="00E01921">
        <w:trPr>
          <w:cantSplit/>
          <w:tblHeader/>
        </w:trPr>
        <w:tc>
          <w:tcPr>
            <w:tcW w:w="1098" w:type="dxa"/>
          </w:tcPr>
          <w:p w14:paraId="2407ED7C" w14:textId="77777777" w:rsidR="008C0BB2" w:rsidRPr="004F6384" w:rsidRDefault="008C0BB2" w:rsidP="00D13F0D">
            <w:pPr>
              <w:rPr>
                <w:b/>
              </w:rPr>
            </w:pPr>
            <w:r>
              <w:rPr>
                <w:b/>
              </w:rPr>
              <w:t>Number</w:t>
            </w:r>
          </w:p>
        </w:tc>
        <w:tc>
          <w:tcPr>
            <w:tcW w:w="1440" w:type="dxa"/>
          </w:tcPr>
          <w:p w14:paraId="5F3F821A" w14:textId="77777777" w:rsidR="008C0BB2" w:rsidRDefault="008C0BB2" w:rsidP="00D13F0D">
            <w:pPr>
              <w:rPr>
                <w:b/>
              </w:rPr>
            </w:pPr>
            <w:r>
              <w:rPr>
                <w:b/>
              </w:rPr>
              <w:t>Date</w:t>
            </w:r>
          </w:p>
        </w:tc>
        <w:tc>
          <w:tcPr>
            <w:tcW w:w="1530" w:type="dxa"/>
          </w:tcPr>
          <w:p w14:paraId="466B3C03" w14:textId="77777777" w:rsidR="008C0BB2" w:rsidRPr="004F6384" w:rsidRDefault="008C0BB2" w:rsidP="00D13F0D">
            <w:pPr>
              <w:rPr>
                <w:b/>
              </w:rPr>
            </w:pPr>
            <w:r>
              <w:rPr>
                <w:b/>
              </w:rPr>
              <w:t>Affected Chapter(s)</w:t>
            </w:r>
          </w:p>
        </w:tc>
        <w:tc>
          <w:tcPr>
            <w:tcW w:w="5508" w:type="dxa"/>
          </w:tcPr>
          <w:p w14:paraId="4415FC78" w14:textId="77777777" w:rsidR="008C0BB2" w:rsidRDefault="008C0BB2" w:rsidP="00D13F0D">
            <w:pPr>
              <w:rPr>
                <w:b/>
              </w:rPr>
            </w:pPr>
            <w:r>
              <w:rPr>
                <w:b/>
              </w:rPr>
              <w:t>Summary of Revisions Made:</w:t>
            </w:r>
          </w:p>
        </w:tc>
      </w:tr>
      <w:tr w:rsidR="008C0BB2" w:rsidRPr="004F6384" w14:paraId="62EBF3C5" w14:textId="77777777" w:rsidTr="00E01921">
        <w:trPr>
          <w:cantSplit/>
        </w:trPr>
        <w:tc>
          <w:tcPr>
            <w:tcW w:w="1098" w:type="dxa"/>
          </w:tcPr>
          <w:p w14:paraId="6D98A12B" w14:textId="77777777" w:rsidR="008C0BB2" w:rsidRPr="004F6384" w:rsidRDefault="008C0BB2" w:rsidP="00D13F0D">
            <w:pPr>
              <w:rPr>
                <w:b/>
              </w:rPr>
            </w:pPr>
          </w:p>
        </w:tc>
        <w:tc>
          <w:tcPr>
            <w:tcW w:w="1440" w:type="dxa"/>
          </w:tcPr>
          <w:p w14:paraId="2946DB82" w14:textId="77777777" w:rsidR="008C0BB2" w:rsidRPr="004F6384" w:rsidRDefault="008C0BB2" w:rsidP="00D13F0D">
            <w:pPr>
              <w:rPr>
                <w:b/>
              </w:rPr>
            </w:pPr>
          </w:p>
        </w:tc>
        <w:tc>
          <w:tcPr>
            <w:tcW w:w="1530" w:type="dxa"/>
          </w:tcPr>
          <w:p w14:paraId="5997CC1D" w14:textId="77777777" w:rsidR="008C0BB2" w:rsidRPr="004F6384" w:rsidRDefault="008C0BB2" w:rsidP="00D13F0D">
            <w:pPr>
              <w:rPr>
                <w:b/>
              </w:rPr>
            </w:pPr>
          </w:p>
        </w:tc>
        <w:tc>
          <w:tcPr>
            <w:tcW w:w="5508" w:type="dxa"/>
          </w:tcPr>
          <w:p w14:paraId="110FFD37" w14:textId="77777777" w:rsidR="008C0BB2" w:rsidRDefault="008C0BB2" w:rsidP="00D13F0D">
            <w:pPr>
              <w:rPr>
                <w:b/>
              </w:rPr>
            </w:pPr>
          </w:p>
        </w:tc>
      </w:tr>
      <w:tr w:rsidR="008C0BB2" w:rsidRPr="004F6384" w14:paraId="6B699379" w14:textId="77777777" w:rsidTr="00E01921">
        <w:trPr>
          <w:cantSplit/>
        </w:trPr>
        <w:tc>
          <w:tcPr>
            <w:tcW w:w="1098" w:type="dxa"/>
          </w:tcPr>
          <w:p w14:paraId="3FE9F23F" w14:textId="77777777" w:rsidR="008C0BB2" w:rsidRPr="004F6384" w:rsidRDefault="008C0BB2" w:rsidP="00D13F0D">
            <w:pPr>
              <w:rPr>
                <w:b/>
              </w:rPr>
            </w:pPr>
          </w:p>
        </w:tc>
        <w:tc>
          <w:tcPr>
            <w:tcW w:w="1440" w:type="dxa"/>
          </w:tcPr>
          <w:p w14:paraId="1F72F646" w14:textId="77777777" w:rsidR="008C0BB2" w:rsidRPr="004F6384" w:rsidRDefault="008C0BB2" w:rsidP="00D13F0D">
            <w:pPr>
              <w:rPr>
                <w:b/>
              </w:rPr>
            </w:pPr>
          </w:p>
        </w:tc>
        <w:tc>
          <w:tcPr>
            <w:tcW w:w="1530" w:type="dxa"/>
          </w:tcPr>
          <w:p w14:paraId="08CE6F91" w14:textId="77777777" w:rsidR="008C0BB2" w:rsidRPr="004F6384" w:rsidRDefault="008C0BB2" w:rsidP="00D13F0D">
            <w:pPr>
              <w:rPr>
                <w:b/>
              </w:rPr>
            </w:pPr>
          </w:p>
        </w:tc>
        <w:tc>
          <w:tcPr>
            <w:tcW w:w="5508" w:type="dxa"/>
          </w:tcPr>
          <w:p w14:paraId="61CDCEAD" w14:textId="77777777" w:rsidR="008C0BB2" w:rsidRDefault="008C0BB2" w:rsidP="00D13F0D">
            <w:pPr>
              <w:rPr>
                <w:b/>
              </w:rPr>
            </w:pPr>
          </w:p>
        </w:tc>
      </w:tr>
    </w:tbl>
    <w:p w14:paraId="6BB9E253" w14:textId="77777777" w:rsidR="00726044" w:rsidRDefault="00726044"/>
    <w:p w14:paraId="23DE523C" w14:textId="77777777" w:rsidR="009942AA" w:rsidRDefault="009942AA">
      <w:pPr>
        <w:spacing w:line="240" w:lineRule="auto"/>
        <w:rPr>
          <w:b/>
          <w:caps/>
          <w:sz w:val="24"/>
          <w:szCs w:val="24"/>
        </w:rPr>
      </w:pPr>
      <w:r>
        <w:br w:type="page"/>
      </w:r>
    </w:p>
    <w:p w14:paraId="52E56223" w14:textId="77777777" w:rsidR="003641BC" w:rsidRDefault="003641BC" w:rsidP="001B5C43">
      <w:pPr>
        <w:pStyle w:val="SchemaTitle"/>
      </w:pPr>
    </w:p>
    <w:p w14:paraId="6F499108" w14:textId="77777777" w:rsidR="00825394" w:rsidRDefault="00D63A0B" w:rsidP="00D63A0B">
      <w:pPr>
        <w:pStyle w:val="CROMSInstruction"/>
      </w:pPr>
      <w:r>
        <w:t>{Include this s</w:t>
      </w:r>
      <w:r w:rsidR="00825394">
        <w:t xml:space="preserve">ample table if </w:t>
      </w:r>
      <w:r>
        <w:t xml:space="preserve">the MOP </w:t>
      </w:r>
      <w:r w:rsidR="00825394">
        <w:t xml:space="preserve">version control procedures </w:t>
      </w:r>
      <w:r w:rsidR="00233F02">
        <w:t>entail</w:t>
      </w:r>
      <w:r>
        <w:t xml:space="preserve"> updat</w:t>
      </w:r>
      <w:r w:rsidR="00233F02">
        <w:t>ing</w:t>
      </w:r>
      <w:r>
        <w:t xml:space="preserve"> and </w:t>
      </w:r>
      <w:r w:rsidR="006547A8">
        <w:br/>
        <w:t>up-</w:t>
      </w:r>
      <w:r>
        <w:t>version</w:t>
      </w:r>
      <w:r w:rsidR="00233F02">
        <w:t>ing</w:t>
      </w:r>
      <w:r>
        <w:t xml:space="preserve"> individual chapters, rather than the whole </w:t>
      </w:r>
      <w:proofErr w:type="gramStart"/>
      <w:r>
        <w:t>document.}</w:t>
      </w:r>
      <w:proofErr w:type="gramEnd"/>
      <w:r>
        <w:t xml:space="preserve"> </w:t>
      </w:r>
    </w:p>
    <w:p w14:paraId="02352181" w14:textId="77777777" w:rsidR="003641BC" w:rsidRDefault="00F86371" w:rsidP="003641BC">
      <w:pPr>
        <w:pStyle w:val="StyleBodyTextItalic"/>
      </w:pPr>
      <w:r>
        <w:t xml:space="preserve">Chapter/Appendix Version Tracker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4421"/>
        <w:gridCol w:w="1350"/>
        <w:gridCol w:w="1525"/>
      </w:tblGrid>
      <w:tr w:rsidR="00E01921" w:rsidRPr="004F6384" w14:paraId="3B24F8DF" w14:textId="77777777" w:rsidTr="00E01921">
        <w:trPr>
          <w:cantSplit/>
          <w:trHeight w:val="1165"/>
          <w:tblHeader/>
        </w:trPr>
        <w:tc>
          <w:tcPr>
            <w:tcW w:w="2054" w:type="dxa"/>
          </w:tcPr>
          <w:p w14:paraId="0997F04E" w14:textId="77777777" w:rsidR="00E01921" w:rsidRPr="004F6384" w:rsidRDefault="00E01921" w:rsidP="003641BC">
            <w:pPr>
              <w:rPr>
                <w:b/>
              </w:rPr>
            </w:pPr>
            <w:r>
              <w:rPr>
                <w:b/>
              </w:rPr>
              <w:t>Chapter Number / Appendix</w:t>
            </w:r>
          </w:p>
        </w:tc>
        <w:tc>
          <w:tcPr>
            <w:tcW w:w="4421" w:type="dxa"/>
          </w:tcPr>
          <w:p w14:paraId="59AD10AE" w14:textId="77777777" w:rsidR="00E01921" w:rsidRDefault="00E01921" w:rsidP="003641BC">
            <w:pPr>
              <w:rPr>
                <w:b/>
              </w:rPr>
            </w:pPr>
            <w:r>
              <w:rPr>
                <w:b/>
              </w:rPr>
              <w:t>Title</w:t>
            </w:r>
          </w:p>
        </w:tc>
        <w:tc>
          <w:tcPr>
            <w:tcW w:w="1350" w:type="dxa"/>
          </w:tcPr>
          <w:p w14:paraId="3D3AD14C" w14:textId="142BA22C" w:rsidR="00E01921" w:rsidRPr="004F6384" w:rsidRDefault="00E01921" w:rsidP="009942AA">
            <w:pPr>
              <w:jc w:val="center"/>
              <w:rPr>
                <w:b/>
              </w:rPr>
            </w:pPr>
            <w:r>
              <w:rPr>
                <w:b/>
              </w:rPr>
              <w:t>Current, Approved Version Number</w:t>
            </w:r>
          </w:p>
        </w:tc>
        <w:tc>
          <w:tcPr>
            <w:tcW w:w="1525" w:type="dxa"/>
          </w:tcPr>
          <w:p w14:paraId="4FE60AFA" w14:textId="6920B855" w:rsidR="00E01921" w:rsidRPr="004F6384" w:rsidRDefault="00E01921" w:rsidP="008243C3">
            <w:pPr>
              <w:jc w:val="center"/>
              <w:rPr>
                <w:b/>
              </w:rPr>
            </w:pPr>
            <w:r>
              <w:rPr>
                <w:b/>
              </w:rPr>
              <w:t>Current, Approved Version Date</w:t>
            </w:r>
          </w:p>
        </w:tc>
      </w:tr>
      <w:tr w:rsidR="008243C3" w:rsidRPr="004F6384" w14:paraId="07459315" w14:textId="77777777" w:rsidTr="00E01921">
        <w:trPr>
          <w:cantSplit/>
          <w:trHeight w:val="432"/>
        </w:trPr>
        <w:tc>
          <w:tcPr>
            <w:tcW w:w="2054" w:type="dxa"/>
          </w:tcPr>
          <w:p w14:paraId="6537F28F" w14:textId="77777777" w:rsidR="008243C3" w:rsidRPr="004F6384" w:rsidRDefault="008243C3" w:rsidP="003641BC">
            <w:pPr>
              <w:rPr>
                <w:b/>
              </w:rPr>
            </w:pPr>
          </w:p>
        </w:tc>
        <w:tc>
          <w:tcPr>
            <w:tcW w:w="4421" w:type="dxa"/>
          </w:tcPr>
          <w:p w14:paraId="6DFB9E20" w14:textId="77777777" w:rsidR="008243C3" w:rsidRPr="004F6384" w:rsidRDefault="008243C3" w:rsidP="003641BC">
            <w:pPr>
              <w:rPr>
                <w:b/>
              </w:rPr>
            </w:pPr>
          </w:p>
        </w:tc>
        <w:tc>
          <w:tcPr>
            <w:tcW w:w="1350" w:type="dxa"/>
          </w:tcPr>
          <w:p w14:paraId="70DF9E56" w14:textId="77777777" w:rsidR="008243C3" w:rsidRPr="004F6384" w:rsidRDefault="008243C3" w:rsidP="009942AA">
            <w:pPr>
              <w:jc w:val="center"/>
              <w:rPr>
                <w:b/>
              </w:rPr>
            </w:pPr>
          </w:p>
        </w:tc>
        <w:tc>
          <w:tcPr>
            <w:tcW w:w="1525" w:type="dxa"/>
          </w:tcPr>
          <w:p w14:paraId="44E871BC" w14:textId="77777777" w:rsidR="008243C3" w:rsidRPr="004F6384" w:rsidRDefault="008243C3" w:rsidP="009942AA">
            <w:pPr>
              <w:jc w:val="center"/>
              <w:rPr>
                <w:b/>
              </w:rPr>
            </w:pPr>
          </w:p>
        </w:tc>
      </w:tr>
      <w:tr w:rsidR="008243C3" w:rsidRPr="004F6384" w14:paraId="144A5D23" w14:textId="77777777" w:rsidTr="00E01921">
        <w:trPr>
          <w:cantSplit/>
          <w:trHeight w:val="432"/>
        </w:trPr>
        <w:tc>
          <w:tcPr>
            <w:tcW w:w="2054" w:type="dxa"/>
          </w:tcPr>
          <w:p w14:paraId="738610EB" w14:textId="77777777" w:rsidR="008243C3" w:rsidRPr="004F6384" w:rsidRDefault="008243C3" w:rsidP="003641BC">
            <w:pPr>
              <w:rPr>
                <w:b/>
              </w:rPr>
            </w:pPr>
          </w:p>
        </w:tc>
        <w:tc>
          <w:tcPr>
            <w:tcW w:w="4421" w:type="dxa"/>
          </w:tcPr>
          <w:p w14:paraId="637805D2" w14:textId="77777777" w:rsidR="008243C3" w:rsidRPr="004F6384" w:rsidRDefault="008243C3" w:rsidP="003641BC">
            <w:pPr>
              <w:rPr>
                <w:b/>
              </w:rPr>
            </w:pPr>
          </w:p>
        </w:tc>
        <w:tc>
          <w:tcPr>
            <w:tcW w:w="1350" w:type="dxa"/>
          </w:tcPr>
          <w:p w14:paraId="463F29E8" w14:textId="77777777" w:rsidR="008243C3" w:rsidRPr="004F6384" w:rsidRDefault="008243C3" w:rsidP="009942AA">
            <w:pPr>
              <w:jc w:val="center"/>
              <w:rPr>
                <w:b/>
              </w:rPr>
            </w:pPr>
          </w:p>
        </w:tc>
        <w:tc>
          <w:tcPr>
            <w:tcW w:w="1525" w:type="dxa"/>
          </w:tcPr>
          <w:p w14:paraId="3B7B4B86" w14:textId="77777777" w:rsidR="008243C3" w:rsidRPr="004F6384" w:rsidRDefault="008243C3" w:rsidP="009942AA">
            <w:pPr>
              <w:jc w:val="center"/>
              <w:rPr>
                <w:b/>
              </w:rPr>
            </w:pPr>
          </w:p>
        </w:tc>
      </w:tr>
      <w:tr w:rsidR="008243C3" w:rsidRPr="004F6384" w14:paraId="3A0FF5F2" w14:textId="77777777" w:rsidTr="00E01921">
        <w:trPr>
          <w:cantSplit/>
          <w:trHeight w:val="432"/>
        </w:trPr>
        <w:tc>
          <w:tcPr>
            <w:tcW w:w="2054" w:type="dxa"/>
          </w:tcPr>
          <w:p w14:paraId="5630AD66" w14:textId="77777777" w:rsidR="008243C3" w:rsidRPr="004F6384" w:rsidRDefault="008243C3" w:rsidP="003641BC">
            <w:pPr>
              <w:rPr>
                <w:b/>
              </w:rPr>
            </w:pPr>
          </w:p>
        </w:tc>
        <w:tc>
          <w:tcPr>
            <w:tcW w:w="4421" w:type="dxa"/>
          </w:tcPr>
          <w:p w14:paraId="61829076" w14:textId="77777777" w:rsidR="008243C3" w:rsidRPr="004F6384" w:rsidRDefault="008243C3" w:rsidP="003641BC">
            <w:pPr>
              <w:rPr>
                <w:b/>
              </w:rPr>
            </w:pPr>
          </w:p>
        </w:tc>
        <w:tc>
          <w:tcPr>
            <w:tcW w:w="1350" w:type="dxa"/>
          </w:tcPr>
          <w:p w14:paraId="2BA226A1" w14:textId="77777777" w:rsidR="008243C3" w:rsidRPr="004F6384" w:rsidRDefault="008243C3" w:rsidP="009942AA">
            <w:pPr>
              <w:jc w:val="center"/>
              <w:rPr>
                <w:b/>
              </w:rPr>
            </w:pPr>
          </w:p>
        </w:tc>
        <w:tc>
          <w:tcPr>
            <w:tcW w:w="1525" w:type="dxa"/>
          </w:tcPr>
          <w:p w14:paraId="17AD93B2" w14:textId="77777777" w:rsidR="008243C3" w:rsidRPr="004F6384" w:rsidRDefault="008243C3" w:rsidP="009942AA">
            <w:pPr>
              <w:jc w:val="center"/>
              <w:rPr>
                <w:b/>
              </w:rPr>
            </w:pPr>
          </w:p>
        </w:tc>
      </w:tr>
      <w:tr w:rsidR="008243C3" w:rsidRPr="004F6384" w14:paraId="0DE4B5B7" w14:textId="77777777" w:rsidTr="00E01921">
        <w:trPr>
          <w:cantSplit/>
          <w:trHeight w:val="432"/>
        </w:trPr>
        <w:tc>
          <w:tcPr>
            <w:tcW w:w="2054" w:type="dxa"/>
          </w:tcPr>
          <w:p w14:paraId="66204FF1" w14:textId="77777777" w:rsidR="008243C3" w:rsidRPr="004F6384" w:rsidRDefault="008243C3" w:rsidP="003641BC">
            <w:pPr>
              <w:rPr>
                <w:b/>
              </w:rPr>
            </w:pPr>
          </w:p>
        </w:tc>
        <w:tc>
          <w:tcPr>
            <w:tcW w:w="4421" w:type="dxa"/>
          </w:tcPr>
          <w:p w14:paraId="2DBF0D7D" w14:textId="77777777" w:rsidR="008243C3" w:rsidRPr="004F6384" w:rsidRDefault="008243C3" w:rsidP="003641BC">
            <w:pPr>
              <w:rPr>
                <w:b/>
              </w:rPr>
            </w:pPr>
          </w:p>
        </w:tc>
        <w:tc>
          <w:tcPr>
            <w:tcW w:w="1350" w:type="dxa"/>
          </w:tcPr>
          <w:p w14:paraId="6B62F1B3" w14:textId="77777777" w:rsidR="008243C3" w:rsidRPr="004F6384" w:rsidRDefault="008243C3" w:rsidP="009942AA">
            <w:pPr>
              <w:jc w:val="center"/>
              <w:rPr>
                <w:b/>
              </w:rPr>
            </w:pPr>
          </w:p>
        </w:tc>
        <w:tc>
          <w:tcPr>
            <w:tcW w:w="1525" w:type="dxa"/>
          </w:tcPr>
          <w:p w14:paraId="02F2C34E" w14:textId="77777777" w:rsidR="008243C3" w:rsidRPr="004F6384" w:rsidRDefault="008243C3" w:rsidP="009942AA">
            <w:pPr>
              <w:jc w:val="center"/>
              <w:rPr>
                <w:b/>
              </w:rPr>
            </w:pPr>
          </w:p>
        </w:tc>
      </w:tr>
      <w:tr w:rsidR="008243C3" w:rsidRPr="004F6384" w14:paraId="680A4E5D" w14:textId="77777777" w:rsidTr="00E01921">
        <w:trPr>
          <w:cantSplit/>
          <w:trHeight w:val="432"/>
        </w:trPr>
        <w:tc>
          <w:tcPr>
            <w:tcW w:w="2054" w:type="dxa"/>
          </w:tcPr>
          <w:p w14:paraId="19219836" w14:textId="77777777" w:rsidR="008243C3" w:rsidRPr="004F6384" w:rsidRDefault="008243C3" w:rsidP="003641BC">
            <w:pPr>
              <w:rPr>
                <w:b/>
              </w:rPr>
            </w:pPr>
          </w:p>
        </w:tc>
        <w:tc>
          <w:tcPr>
            <w:tcW w:w="4421" w:type="dxa"/>
          </w:tcPr>
          <w:p w14:paraId="296FEF7D" w14:textId="77777777" w:rsidR="008243C3" w:rsidRPr="004F6384" w:rsidRDefault="008243C3" w:rsidP="003641BC">
            <w:pPr>
              <w:rPr>
                <w:b/>
              </w:rPr>
            </w:pPr>
          </w:p>
        </w:tc>
        <w:tc>
          <w:tcPr>
            <w:tcW w:w="1350" w:type="dxa"/>
          </w:tcPr>
          <w:p w14:paraId="7194DBDC" w14:textId="77777777" w:rsidR="008243C3" w:rsidRPr="004F6384" w:rsidRDefault="008243C3" w:rsidP="009942AA">
            <w:pPr>
              <w:jc w:val="center"/>
              <w:rPr>
                <w:b/>
              </w:rPr>
            </w:pPr>
          </w:p>
        </w:tc>
        <w:tc>
          <w:tcPr>
            <w:tcW w:w="1525" w:type="dxa"/>
          </w:tcPr>
          <w:p w14:paraId="769D0D3C" w14:textId="77777777" w:rsidR="008243C3" w:rsidRPr="004F6384" w:rsidRDefault="008243C3" w:rsidP="009942AA">
            <w:pPr>
              <w:jc w:val="center"/>
              <w:rPr>
                <w:b/>
              </w:rPr>
            </w:pPr>
          </w:p>
        </w:tc>
      </w:tr>
      <w:tr w:rsidR="008243C3" w:rsidRPr="004F6384" w14:paraId="54CD245A" w14:textId="77777777" w:rsidTr="00E01921">
        <w:trPr>
          <w:cantSplit/>
          <w:trHeight w:val="432"/>
        </w:trPr>
        <w:tc>
          <w:tcPr>
            <w:tcW w:w="2054" w:type="dxa"/>
          </w:tcPr>
          <w:p w14:paraId="1231BE67" w14:textId="77777777" w:rsidR="008243C3" w:rsidRPr="004F6384" w:rsidRDefault="008243C3" w:rsidP="003641BC">
            <w:pPr>
              <w:rPr>
                <w:b/>
              </w:rPr>
            </w:pPr>
          </w:p>
        </w:tc>
        <w:tc>
          <w:tcPr>
            <w:tcW w:w="4421" w:type="dxa"/>
          </w:tcPr>
          <w:p w14:paraId="36FEB5B0" w14:textId="77777777" w:rsidR="008243C3" w:rsidRPr="004F6384" w:rsidRDefault="008243C3" w:rsidP="003641BC">
            <w:pPr>
              <w:rPr>
                <w:b/>
              </w:rPr>
            </w:pPr>
          </w:p>
        </w:tc>
        <w:tc>
          <w:tcPr>
            <w:tcW w:w="1350" w:type="dxa"/>
          </w:tcPr>
          <w:p w14:paraId="30D7AA69" w14:textId="77777777" w:rsidR="008243C3" w:rsidRPr="004F6384" w:rsidRDefault="008243C3" w:rsidP="009942AA">
            <w:pPr>
              <w:jc w:val="center"/>
              <w:rPr>
                <w:b/>
              </w:rPr>
            </w:pPr>
          </w:p>
        </w:tc>
        <w:tc>
          <w:tcPr>
            <w:tcW w:w="1525" w:type="dxa"/>
          </w:tcPr>
          <w:p w14:paraId="7196D064" w14:textId="77777777" w:rsidR="008243C3" w:rsidRPr="004F6384" w:rsidRDefault="008243C3" w:rsidP="009942AA">
            <w:pPr>
              <w:jc w:val="center"/>
              <w:rPr>
                <w:b/>
              </w:rPr>
            </w:pPr>
          </w:p>
        </w:tc>
      </w:tr>
      <w:tr w:rsidR="008243C3" w:rsidRPr="004F6384" w14:paraId="34FF1C98" w14:textId="77777777" w:rsidTr="00E01921">
        <w:trPr>
          <w:cantSplit/>
          <w:trHeight w:val="432"/>
        </w:trPr>
        <w:tc>
          <w:tcPr>
            <w:tcW w:w="2054" w:type="dxa"/>
          </w:tcPr>
          <w:p w14:paraId="6D072C0D" w14:textId="77777777" w:rsidR="008243C3" w:rsidRPr="004F6384" w:rsidRDefault="008243C3" w:rsidP="003641BC">
            <w:pPr>
              <w:rPr>
                <w:b/>
              </w:rPr>
            </w:pPr>
          </w:p>
        </w:tc>
        <w:tc>
          <w:tcPr>
            <w:tcW w:w="4421" w:type="dxa"/>
          </w:tcPr>
          <w:p w14:paraId="48A21919" w14:textId="77777777" w:rsidR="008243C3" w:rsidRPr="004F6384" w:rsidRDefault="008243C3" w:rsidP="003641BC">
            <w:pPr>
              <w:rPr>
                <w:b/>
              </w:rPr>
            </w:pPr>
          </w:p>
        </w:tc>
        <w:tc>
          <w:tcPr>
            <w:tcW w:w="1350" w:type="dxa"/>
          </w:tcPr>
          <w:p w14:paraId="6BD18F9B" w14:textId="77777777" w:rsidR="008243C3" w:rsidRPr="004F6384" w:rsidRDefault="008243C3" w:rsidP="009942AA">
            <w:pPr>
              <w:jc w:val="center"/>
              <w:rPr>
                <w:b/>
              </w:rPr>
            </w:pPr>
          </w:p>
        </w:tc>
        <w:tc>
          <w:tcPr>
            <w:tcW w:w="1525" w:type="dxa"/>
          </w:tcPr>
          <w:p w14:paraId="238601FE" w14:textId="77777777" w:rsidR="008243C3" w:rsidRPr="004F6384" w:rsidRDefault="008243C3" w:rsidP="009942AA">
            <w:pPr>
              <w:jc w:val="center"/>
              <w:rPr>
                <w:b/>
              </w:rPr>
            </w:pPr>
          </w:p>
        </w:tc>
      </w:tr>
      <w:tr w:rsidR="008243C3" w:rsidRPr="004F6384" w14:paraId="0F3CABC7" w14:textId="77777777" w:rsidTr="00E01921">
        <w:trPr>
          <w:cantSplit/>
          <w:trHeight w:val="432"/>
        </w:trPr>
        <w:tc>
          <w:tcPr>
            <w:tcW w:w="2054" w:type="dxa"/>
          </w:tcPr>
          <w:p w14:paraId="5B08B5D1" w14:textId="77777777" w:rsidR="008243C3" w:rsidRPr="004F6384" w:rsidRDefault="008243C3" w:rsidP="003641BC">
            <w:pPr>
              <w:rPr>
                <w:b/>
              </w:rPr>
            </w:pPr>
          </w:p>
        </w:tc>
        <w:tc>
          <w:tcPr>
            <w:tcW w:w="4421" w:type="dxa"/>
          </w:tcPr>
          <w:p w14:paraId="16DEB4AB" w14:textId="77777777" w:rsidR="008243C3" w:rsidRPr="004F6384" w:rsidRDefault="008243C3" w:rsidP="003641BC">
            <w:pPr>
              <w:rPr>
                <w:b/>
              </w:rPr>
            </w:pPr>
          </w:p>
        </w:tc>
        <w:tc>
          <w:tcPr>
            <w:tcW w:w="1350" w:type="dxa"/>
          </w:tcPr>
          <w:p w14:paraId="0AD9C6F4" w14:textId="77777777" w:rsidR="008243C3" w:rsidRPr="004F6384" w:rsidRDefault="008243C3" w:rsidP="009942AA">
            <w:pPr>
              <w:jc w:val="center"/>
              <w:rPr>
                <w:b/>
              </w:rPr>
            </w:pPr>
          </w:p>
        </w:tc>
        <w:tc>
          <w:tcPr>
            <w:tcW w:w="1525" w:type="dxa"/>
          </w:tcPr>
          <w:p w14:paraId="4B1F511A" w14:textId="77777777" w:rsidR="008243C3" w:rsidRPr="004F6384" w:rsidRDefault="008243C3" w:rsidP="009942AA">
            <w:pPr>
              <w:jc w:val="center"/>
              <w:rPr>
                <w:b/>
              </w:rPr>
            </w:pPr>
          </w:p>
        </w:tc>
      </w:tr>
      <w:tr w:rsidR="008243C3" w:rsidRPr="004F6384" w14:paraId="65F9C3DC" w14:textId="77777777" w:rsidTr="00E01921">
        <w:trPr>
          <w:cantSplit/>
          <w:trHeight w:val="432"/>
        </w:trPr>
        <w:tc>
          <w:tcPr>
            <w:tcW w:w="2054" w:type="dxa"/>
          </w:tcPr>
          <w:p w14:paraId="5023141B" w14:textId="77777777" w:rsidR="008243C3" w:rsidRPr="004F6384" w:rsidRDefault="008243C3" w:rsidP="003641BC">
            <w:pPr>
              <w:rPr>
                <w:b/>
              </w:rPr>
            </w:pPr>
          </w:p>
        </w:tc>
        <w:tc>
          <w:tcPr>
            <w:tcW w:w="4421" w:type="dxa"/>
          </w:tcPr>
          <w:p w14:paraId="1F3B1409" w14:textId="77777777" w:rsidR="008243C3" w:rsidRPr="004F6384" w:rsidRDefault="008243C3" w:rsidP="003641BC">
            <w:pPr>
              <w:rPr>
                <w:b/>
              </w:rPr>
            </w:pPr>
          </w:p>
        </w:tc>
        <w:tc>
          <w:tcPr>
            <w:tcW w:w="1350" w:type="dxa"/>
          </w:tcPr>
          <w:p w14:paraId="562C75D1" w14:textId="77777777" w:rsidR="008243C3" w:rsidRPr="004F6384" w:rsidRDefault="008243C3" w:rsidP="009942AA">
            <w:pPr>
              <w:jc w:val="center"/>
              <w:rPr>
                <w:b/>
              </w:rPr>
            </w:pPr>
          </w:p>
        </w:tc>
        <w:tc>
          <w:tcPr>
            <w:tcW w:w="1525" w:type="dxa"/>
          </w:tcPr>
          <w:p w14:paraId="664355AD" w14:textId="77777777" w:rsidR="008243C3" w:rsidRPr="004F6384" w:rsidRDefault="008243C3" w:rsidP="009942AA">
            <w:pPr>
              <w:jc w:val="center"/>
              <w:rPr>
                <w:b/>
              </w:rPr>
            </w:pPr>
          </w:p>
        </w:tc>
      </w:tr>
      <w:tr w:rsidR="008243C3" w:rsidRPr="004F6384" w14:paraId="1A965116" w14:textId="77777777" w:rsidTr="00E01921">
        <w:trPr>
          <w:cantSplit/>
          <w:trHeight w:val="432"/>
        </w:trPr>
        <w:tc>
          <w:tcPr>
            <w:tcW w:w="2054" w:type="dxa"/>
          </w:tcPr>
          <w:p w14:paraId="7DF4E37C" w14:textId="77777777" w:rsidR="008243C3" w:rsidRPr="004F6384" w:rsidRDefault="008243C3" w:rsidP="003641BC">
            <w:pPr>
              <w:rPr>
                <w:b/>
              </w:rPr>
            </w:pPr>
          </w:p>
        </w:tc>
        <w:tc>
          <w:tcPr>
            <w:tcW w:w="4421" w:type="dxa"/>
          </w:tcPr>
          <w:p w14:paraId="44FB30F8" w14:textId="77777777" w:rsidR="008243C3" w:rsidRPr="004F6384" w:rsidRDefault="008243C3" w:rsidP="003641BC">
            <w:pPr>
              <w:rPr>
                <w:b/>
              </w:rPr>
            </w:pPr>
          </w:p>
        </w:tc>
        <w:tc>
          <w:tcPr>
            <w:tcW w:w="1350" w:type="dxa"/>
          </w:tcPr>
          <w:p w14:paraId="1DA6542E" w14:textId="77777777" w:rsidR="008243C3" w:rsidRPr="004F6384" w:rsidRDefault="008243C3" w:rsidP="009942AA">
            <w:pPr>
              <w:jc w:val="center"/>
              <w:rPr>
                <w:b/>
              </w:rPr>
            </w:pPr>
          </w:p>
        </w:tc>
        <w:tc>
          <w:tcPr>
            <w:tcW w:w="1525" w:type="dxa"/>
          </w:tcPr>
          <w:p w14:paraId="3041E394" w14:textId="77777777" w:rsidR="008243C3" w:rsidRPr="004F6384" w:rsidRDefault="008243C3" w:rsidP="009942AA">
            <w:pPr>
              <w:jc w:val="center"/>
              <w:rPr>
                <w:b/>
              </w:rPr>
            </w:pPr>
          </w:p>
        </w:tc>
      </w:tr>
      <w:tr w:rsidR="008243C3" w:rsidRPr="004F6384" w14:paraId="722B00AE" w14:textId="77777777" w:rsidTr="00E01921">
        <w:trPr>
          <w:cantSplit/>
          <w:trHeight w:val="432"/>
        </w:trPr>
        <w:tc>
          <w:tcPr>
            <w:tcW w:w="2054" w:type="dxa"/>
          </w:tcPr>
          <w:p w14:paraId="42C6D796" w14:textId="77777777" w:rsidR="008243C3" w:rsidRPr="004F6384" w:rsidRDefault="008243C3" w:rsidP="003641BC">
            <w:pPr>
              <w:rPr>
                <w:b/>
              </w:rPr>
            </w:pPr>
          </w:p>
        </w:tc>
        <w:tc>
          <w:tcPr>
            <w:tcW w:w="4421" w:type="dxa"/>
          </w:tcPr>
          <w:p w14:paraId="6E1831B3" w14:textId="77777777" w:rsidR="008243C3" w:rsidRPr="004F6384" w:rsidRDefault="008243C3" w:rsidP="003641BC">
            <w:pPr>
              <w:rPr>
                <w:b/>
              </w:rPr>
            </w:pPr>
          </w:p>
        </w:tc>
        <w:tc>
          <w:tcPr>
            <w:tcW w:w="1350" w:type="dxa"/>
          </w:tcPr>
          <w:p w14:paraId="54E11D2A" w14:textId="77777777" w:rsidR="008243C3" w:rsidRPr="004F6384" w:rsidRDefault="008243C3" w:rsidP="009942AA">
            <w:pPr>
              <w:jc w:val="center"/>
              <w:rPr>
                <w:b/>
              </w:rPr>
            </w:pPr>
          </w:p>
        </w:tc>
        <w:tc>
          <w:tcPr>
            <w:tcW w:w="1525" w:type="dxa"/>
          </w:tcPr>
          <w:p w14:paraId="31126E5D" w14:textId="77777777" w:rsidR="008243C3" w:rsidRPr="004F6384" w:rsidRDefault="008243C3" w:rsidP="009942AA">
            <w:pPr>
              <w:jc w:val="center"/>
              <w:rPr>
                <w:b/>
              </w:rPr>
            </w:pPr>
          </w:p>
        </w:tc>
      </w:tr>
      <w:tr w:rsidR="008243C3" w:rsidRPr="004F6384" w14:paraId="2DE403A5" w14:textId="77777777" w:rsidTr="00E01921">
        <w:trPr>
          <w:cantSplit/>
          <w:trHeight w:val="432"/>
        </w:trPr>
        <w:tc>
          <w:tcPr>
            <w:tcW w:w="2054" w:type="dxa"/>
          </w:tcPr>
          <w:p w14:paraId="62431CDC" w14:textId="77777777" w:rsidR="008243C3" w:rsidRPr="004F6384" w:rsidRDefault="008243C3" w:rsidP="003641BC">
            <w:pPr>
              <w:rPr>
                <w:b/>
              </w:rPr>
            </w:pPr>
          </w:p>
        </w:tc>
        <w:tc>
          <w:tcPr>
            <w:tcW w:w="4421" w:type="dxa"/>
          </w:tcPr>
          <w:p w14:paraId="49E398E2" w14:textId="77777777" w:rsidR="008243C3" w:rsidRPr="004F6384" w:rsidRDefault="008243C3" w:rsidP="003641BC">
            <w:pPr>
              <w:rPr>
                <w:b/>
              </w:rPr>
            </w:pPr>
          </w:p>
        </w:tc>
        <w:tc>
          <w:tcPr>
            <w:tcW w:w="1350" w:type="dxa"/>
          </w:tcPr>
          <w:p w14:paraId="16287F21" w14:textId="77777777" w:rsidR="008243C3" w:rsidRPr="004F6384" w:rsidRDefault="008243C3" w:rsidP="009942AA">
            <w:pPr>
              <w:jc w:val="center"/>
              <w:rPr>
                <w:b/>
              </w:rPr>
            </w:pPr>
          </w:p>
        </w:tc>
        <w:tc>
          <w:tcPr>
            <w:tcW w:w="1525" w:type="dxa"/>
          </w:tcPr>
          <w:p w14:paraId="5BE93A62" w14:textId="77777777" w:rsidR="008243C3" w:rsidRPr="004F6384" w:rsidRDefault="008243C3" w:rsidP="009942AA">
            <w:pPr>
              <w:jc w:val="center"/>
              <w:rPr>
                <w:b/>
              </w:rPr>
            </w:pPr>
          </w:p>
        </w:tc>
      </w:tr>
      <w:tr w:rsidR="008243C3" w:rsidRPr="004F6384" w14:paraId="384BA73E" w14:textId="77777777" w:rsidTr="00E01921">
        <w:trPr>
          <w:cantSplit/>
          <w:trHeight w:val="432"/>
        </w:trPr>
        <w:tc>
          <w:tcPr>
            <w:tcW w:w="2054" w:type="dxa"/>
          </w:tcPr>
          <w:p w14:paraId="34B3F2EB" w14:textId="77777777" w:rsidR="008243C3" w:rsidRPr="004F6384" w:rsidRDefault="008243C3" w:rsidP="003641BC">
            <w:pPr>
              <w:rPr>
                <w:b/>
              </w:rPr>
            </w:pPr>
          </w:p>
        </w:tc>
        <w:tc>
          <w:tcPr>
            <w:tcW w:w="4421" w:type="dxa"/>
          </w:tcPr>
          <w:p w14:paraId="7D34F5C7" w14:textId="77777777" w:rsidR="008243C3" w:rsidRPr="004F6384" w:rsidRDefault="008243C3" w:rsidP="003641BC">
            <w:pPr>
              <w:rPr>
                <w:b/>
              </w:rPr>
            </w:pPr>
          </w:p>
        </w:tc>
        <w:tc>
          <w:tcPr>
            <w:tcW w:w="1350" w:type="dxa"/>
          </w:tcPr>
          <w:p w14:paraId="0B4020A7" w14:textId="77777777" w:rsidR="008243C3" w:rsidRPr="004F6384" w:rsidRDefault="008243C3" w:rsidP="009942AA">
            <w:pPr>
              <w:jc w:val="center"/>
              <w:rPr>
                <w:b/>
              </w:rPr>
            </w:pPr>
          </w:p>
        </w:tc>
        <w:tc>
          <w:tcPr>
            <w:tcW w:w="1525" w:type="dxa"/>
          </w:tcPr>
          <w:p w14:paraId="1D7B270A" w14:textId="77777777" w:rsidR="008243C3" w:rsidRPr="004F6384" w:rsidRDefault="008243C3" w:rsidP="009942AA">
            <w:pPr>
              <w:jc w:val="center"/>
              <w:rPr>
                <w:b/>
              </w:rPr>
            </w:pPr>
          </w:p>
        </w:tc>
      </w:tr>
      <w:tr w:rsidR="008243C3" w:rsidRPr="004F6384" w14:paraId="4F904CB7" w14:textId="77777777" w:rsidTr="00E01921">
        <w:trPr>
          <w:cantSplit/>
          <w:trHeight w:val="432"/>
        </w:trPr>
        <w:tc>
          <w:tcPr>
            <w:tcW w:w="2054" w:type="dxa"/>
          </w:tcPr>
          <w:p w14:paraId="06971CD3" w14:textId="77777777" w:rsidR="008243C3" w:rsidRPr="004F6384" w:rsidRDefault="008243C3" w:rsidP="003641BC">
            <w:pPr>
              <w:rPr>
                <w:b/>
              </w:rPr>
            </w:pPr>
          </w:p>
        </w:tc>
        <w:tc>
          <w:tcPr>
            <w:tcW w:w="4421" w:type="dxa"/>
          </w:tcPr>
          <w:p w14:paraId="2A1F701D" w14:textId="77777777" w:rsidR="008243C3" w:rsidRPr="004F6384" w:rsidRDefault="008243C3" w:rsidP="003641BC">
            <w:pPr>
              <w:rPr>
                <w:b/>
              </w:rPr>
            </w:pPr>
          </w:p>
        </w:tc>
        <w:tc>
          <w:tcPr>
            <w:tcW w:w="1350" w:type="dxa"/>
          </w:tcPr>
          <w:p w14:paraId="03EFCA41" w14:textId="77777777" w:rsidR="008243C3" w:rsidRPr="004F6384" w:rsidRDefault="008243C3" w:rsidP="009942AA">
            <w:pPr>
              <w:jc w:val="center"/>
              <w:rPr>
                <w:b/>
              </w:rPr>
            </w:pPr>
          </w:p>
        </w:tc>
        <w:tc>
          <w:tcPr>
            <w:tcW w:w="1525" w:type="dxa"/>
          </w:tcPr>
          <w:p w14:paraId="5F96A722" w14:textId="77777777" w:rsidR="008243C3" w:rsidRPr="004F6384" w:rsidRDefault="008243C3" w:rsidP="009942AA">
            <w:pPr>
              <w:jc w:val="center"/>
              <w:rPr>
                <w:b/>
              </w:rPr>
            </w:pPr>
          </w:p>
        </w:tc>
      </w:tr>
      <w:tr w:rsidR="008243C3" w:rsidRPr="004F6384" w14:paraId="5B95CD12" w14:textId="77777777" w:rsidTr="00E01921">
        <w:trPr>
          <w:cantSplit/>
          <w:trHeight w:val="432"/>
        </w:trPr>
        <w:tc>
          <w:tcPr>
            <w:tcW w:w="2054" w:type="dxa"/>
          </w:tcPr>
          <w:p w14:paraId="5220BBB2" w14:textId="77777777" w:rsidR="008243C3" w:rsidRPr="004F6384" w:rsidRDefault="008243C3" w:rsidP="003641BC">
            <w:pPr>
              <w:rPr>
                <w:b/>
              </w:rPr>
            </w:pPr>
          </w:p>
        </w:tc>
        <w:tc>
          <w:tcPr>
            <w:tcW w:w="4421" w:type="dxa"/>
          </w:tcPr>
          <w:p w14:paraId="13CB595B" w14:textId="77777777" w:rsidR="008243C3" w:rsidRPr="004F6384" w:rsidRDefault="008243C3" w:rsidP="003641BC">
            <w:pPr>
              <w:rPr>
                <w:b/>
              </w:rPr>
            </w:pPr>
          </w:p>
        </w:tc>
        <w:tc>
          <w:tcPr>
            <w:tcW w:w="1350" w:type="dxa"/>
          </w:tcPr>
          <w:p w14:paraId="6D9C8D39" w14:textId="77777777" w:rsidR="008243C3" w:rsidRPr="004F6384" w:rsidRDefault="008243C3" w:rsidP="009942AA">
            <w:pPr>
              <w:jc w:val="center"/>
              <w:rPr>
                <w:b/>
              </w:rPr>
            </w:pPr>
          </w:p>
        </w:tc>
        <w:tc>
          <w:tcPr>
            <w:tcW w:w="1525" w:type="dxa"/>
          </w:tcPr>
          <w:p w14:paraId="675E05EE" w14:textId="77777777" w:rsidR="008243C3" w:rsidRPr="004F6384" w:rsidRDefault="008243C3" w:rsidP="009942AA">
            <w:pPr>
              <w:jc w:val="center"/>
              <w:rPr>
                <w:b/>
              </w:rPr>
            </w:pPr>
          </w:p>
        </w:tc>
      </w:tr>
      <w:tr w:rsidR="008243C3" w:rsidRPr="004F6384" w14:paraId="2FC17F8B" w14:textId="77777777" w:rsidTr="00E01921">
        <w:trPr>
          <w:cantSplit/>
          <w:trHeight w:val="432"/>
        </w:trPr>
        <w:tc>
          <w:tcPr>
            <w:tcW w:w="2054" w:type="dxa"/>
          </w:tcPr>
          <w:p w14:paraId="0A4F7224" w14:textId="77777777" w:rsidR="008243C3" w:rsidRPr="004F6384" w:rsidRDefault="008243C3" w:rsidP="003641BC">
            <w:pPr>
              <w:rPr>
                <w:b/>
              </w:rPr>
            </w:pPr>
          </w:p>
        </w:tc>
        <w:tc>
          <w:tcPr>
            <w:tcW w:w="4421" w:type="dxa"/>
          </w:tcPr>
          <w:p w14:paraId="5AE48A43" w14:textId="77777777" w:rsidR="008243C3" w:rsidRPr="004F6384" w:rsidRDefault="008243C3" w:rsidP="003641BC">
            <w:pPr>
              <w:rPr>
                <w:b/>
              </w:rPr>
            </w:pPr>
          </w:p>
        </w:tc>
        <w:tc>
          <w:tcPr>
            <w:tcW w:w="1350" w:type="dxa"/>
          </w:tcPr>
          <w:p w14:paraId="50F40DEB" w14:textId="77777777" w:rsidR="008243C3" w:rsidRPr="004F6384" w:rsidRDefault="008243C3" w:rsidP="009942AA">
            <w:pPr>
              <w:jc w:val="center"/>
              <w:rPr>
                <w:b/>
              </w:rPr>
            </w:pPr>
          </w:p>
        </w:tc>
        <w:tc>
          <w:tcPr>
            <w:tcW w:w="1525" w:type="dxa"/>
          </w:tcPr>
          <w:p w14:paraId="77A52294" w14:textId="77777777" w:rsidR="008243C3" w:rsidRPr="004F6384" w:rsidRDefault="008243C3" w:rsidP="009942AA">
            <w:pPr>
              <w:jc w:val="center"/>
              <w:rPr>
                <w:b/>
              </w:rPr>
            </w:pPr>
          </w:p>
        </w:tc>
      </w:tr>
      <w:tr w:rsidR="008243C3" w:rsidRPr="004F6384" w14:paraId="007DCDA8" w14:textId="77777777" w:rsidTr="00E01921">
        <w:trPr>
          <w:cantSplit/>
          <w:trHeight w:val="432"/>
        </w:trPr>
        <w:tc>
          <w:tcPr>
            <w:tcW w:w="2054" w:type="dxa"/>
          </w:tcPr>
          <w:p w14:paraId="450EA2D7" w14:textId="77777777" w:rsidR="008243C3" w:rsidRPr="004F6384" w:rsidRDefault="008243C3" w:rsidP="003641BC">
            <w:pPr>
              <w:rPr>
                <w:b/>
              </w:rPr>
            </w:pPr>
          </w:p>
        </w:tc>
        <w:tc>
          <w:tcPr>
            <w:tcW w:w="4421" w:type="dxa"/>
          </w:tcPr>
          <w:p w14:paraId="3DD355C9" w14:textId="77777777" w:rsidR="008243C3" w:rsidRPr="004F6384" w:rsidRDefault="008243C3" w:rsidP="003641BC">
            <w:pPr>
              <w:rPr>
                <w:b/>
              </w:rPr>
            </w:pPr>
          </w:p>
        </w:tc>
        <w:tc>
          <w:tcPr>
            <w:tcW w:w="1350" w:type="dxa"/>
          </w:tcPr>
          <w:p w14:paraId="1A81F0B1" w14:textId="77777777" w:rsidR="008243C3" w:rsidRPr="004F6384" w:rsidRDefault="008243C3" w:rsidP="009942AA">
            <w:pPr>
              <w:jc w:val="center"/>
              <w:rPr>
                <w:b/>
              </w:rPr>
            </w:pPr>
          </w:p>
        </w:tc>
        <w:tc>
          <w:tcPr>
            <w:tcW w:w="1525" w:type="dxa"/>
          </w:tcPr>
          <w:p w14:paraId="717AAFBA" w14:textId="77777777" w:rsidR="008243C3" w:rsidRPr="004F6384" w:rsidRDefault="008243C3" w:rsidP="009942AA">
            <w:pPr>
              <w:jc w:val="center"/>
              <w:rPr>
                <w:b/>
              </w:rPr>
            </w:pPr>
          </w:p>
        </w:tc>
      </w:tr>
    </w:tbl>
    <w:p w14:paraId="22E0FC93" w14:textId="77777777" w:rsidR="00726044" w:rsidRDefault="00726044" w:rsidP="001B5C43">
      <w:pPr>
        <w:pStyle w:val="SchemaTitle"/>
      </w:pPr>
      <w:r>
        <w:br w:type="page"/>
      </w:r>
      <w:r>
        <w:lastRenderedPageBreak/>
        <w:t>Table of Contents</w:t>
      </w:r>
    </w:p>
    <w:p w14:paraId="0BF837FB" w14:textId="77777777" w:rsidR="00E00CD4" w:rsidRDefault="00E00CD4" w:rsidP="00E00CD4">
      <w:pPr>
        <w:pStyle w:val="CROMSInstruction"/>
      </w:pPr>
      <w:r w:rsidRPr="00E32A4D">
        <w:t xml:space="preserve">{This table uses the Table of Contents function in Microsoft Word that will automatically update headings and page numbers used </w:t>
      </w:r>
      <w:r w:rsidR="00637B85">
        <w:t xml:space="preserve">throughout </w:t>
      </w:r>
      <w:r w:rsidR="00637B85" w:rsidRPr="00E32A4D">
        <w:t>the</w:t>
      </w:r>
      <w:r w:rsidRPr="00E32A4D">
        <w:t xml:space="preserve"> report.</w:t>
      </w:r>
      <w:r>
        <w:t xml:space="preserve"> </w:t>
      </w:r>
      <w:r w:rsidRPr="00E32A4D">
        <w:t xml:space="preserve"> In the body of the report, add, delete, or modify headings as needed </w:t>
      </w:r>
      <w:proofErr w:type="gramStart"/>
      <w:r w:rsidRPr="00E32A4D">
        <w:t>in order to</w:t>
      </w:r>
      <w:proofErr w:type="gramEnd"/>
      <w:r w:rsidRPr="00E32A4D">
        <w:t xml:space="preserve"> best reflect your study.</w:t>
      </w:r>
      <w:r>
        <w:t xml:space="preserve"> To update the Table of Contents and all cross-references in the document, press CTRL-A to select the entire document, then press </w:t>
      </w:r>
      <w:proofErr w:type="gramStart"/>
      <w:r>
        <w:t>F9.</w:t>
      </w:r>
      <w:r w:rsidRPr="00E32A4D">
        <w:t>}</w:t>
      </w:r>
      <w:proofErr w:type="gramEnd"/>
    </w:p>
    <w:p w14:paraId="6D74EAC0" w14:textId="38BB2501" w:rsidR="00726044" w:rsidRDefault="00726044" w:rsidP="009A5B40">
      <w:pPr>
        <w:pStyle w:val="TOC1"/>
      </w:pPr>
      <w:r>
        <w:t>Page</w:t>
      </w:r>
    </w:p>
    <w:p w14:paraId="7EFDDD30" w14:textId="36115FE2" w:rsidR="005604A4" w:rsidRDefault="00AF3037" w:rsidP="009A5B40">
      <w:pPr>
        <w:pStyle w:val="TOC1"/>
        <w:rPr>
          <w:rFonts w:asciiTheme="minorHAnsi" w:eastAsiaTheme="minorEastAsia" w:hAnsiTheme="minorHAnsi" w:cstheme="minorBidi"/>
          <w:szCs w:val="22"/>
        </w:rPr>
      </w:pPr>
      <w:r>
        <w:fldChar w:fldCharType="begin"/>
      </w:r>
      <w:r w:rsidR="00ED5938">
        <w:instrText xml:space="preserve"> TOC \o "1-3" \h \z </w:instrText>
      </w:r>
      <w:r>
        <w:fldChar w:fldCharType="separate"/>
      </w:r>
      <w:hyperlink w:anchor="_Toc407012920" w:history="1">
        <w:r w:rsidR="005604A4" w:rsidRPr="00BE012C">
          <w:rPr>
            <w:rStyle w:val="Hyperlink"/>
          </w:rPr>
          <w:t>1</w:t>
        </w:r>
        <w:r w:rsidR="005604A4">
          <w:rPr>
            <w:rFonts w:asciiTheme="minorHAnsi" w:eastAsiaTheme="minorEastAsia" w:hAnsiTheme="minorHAnsi" w:cstheme="minorBidi"/>
            <w:szCs w:val="22"/>
          </w:rPr>
          <w:tab/>
        </w:r>
        <w:r w:rsidR="005604A4" w:rsidRPr="00BE012C">
          <w:rPr>
            <w:rStyle w:val="Hyperlink"/>
          </w:rPr>
          <w:t>INTRODUCTION TO THE MANUAL OF PROCEDURES</w:t>
        </w:r>
        <w:r w:rsidR="005604A4">
          <w:rPr>
            <w:webHidden/>
          </w:rPr>
          <w:tab/>
        </w:r>
        <w:r w:rsidR="005604A4">
          <w:rPr>
            <w:webHidden/>
          </w:rPr>
          <w:fldChar w:fldCharType="begin"/>
        </w:r>
        <w:r w:rsidR="005604A4">
          <w:rPr>
            <w:webHidden/>
          </w:rPr>
          <w:instrText xml:space="preserve"> PAGEREF _Toc407012920 \h </w:instrText>
        </w:r>
        <w:r w:rsidR="005604A4">
          <w:rPr>
            <w:webHidden/>
          </w:rPr>
        </w:r>
        <w:r w:rsidR="005604A4">
          <w:rPr>
            <w:webHidden/>
          </w:rPr>
          <w:fldChar w:fldCharType="separate"/>
        </w:r>
        <w:r w:rsidR="00EB2CDF">
          <w:rPr>
            <w:webHidden/>
          </w:rPr>
          <w:t>13</w:t>
        </w:r>
        <w:r w:rsidR="005604A4">
          <w:rPr>
            <w:webHidden/>
          </w:rPr>
          <w:fldChar w:fldCharType="end"/>
        </w:r>
      </w:hyperlink>
    </w:p>
    <w:p w14:paraId="19481B86" w14:textId="31CB5947" w:rsidR="005604A4" w:rsidRDefault="005604A4">
      <w:pPr>
        <w:pStyle w:val="TOC2"/>
        <w:rPr>
          <w:rFonts w:asciiTheme="minorHAnsi" w:eastAsiaTheme="minorEastAsia" w:hAnsiTheme="minorHAnsi" w:cstheme="minorBidi"/>
          <w:szCs w:val="22"/>
        </w:rPr>
      </w:pPr>
      <w:hyperlink w:anchor="_Toc407012921" w:history="1">
        <w:r w:rsidRPr="00BE012C">
          <w:rPr>
            <w:rStyle w:val="Hyperlink"/>
          </w:rPr>
          <w:t>1.1</w:t>
        </w:r>
        <w:r>
          <w:rPr>
            <w:rFonts w:asciiTheme="minorHAnsi" w:eastAsiaTheme="minorEastAsia" w:hAnsiTheme="minorHAnsi" w:cstheme="minorBidi"/>
            <w:szCs w:val="22"/>
          </w:rPr>
          <w:tab/>
        </w:r>
        <w:r w:rsidRPr="00BE012C">
          <w:rPr>
            <w:rStyle w:val="Hyperlink"/>
          </w:rPr>
          <w:t>Purpose</w:t>
        </w:r>
        <w:r>
          <w:rPr>
            <w:webHidden/>
          </w:rPr>
          <w:tab/>
        </w:r>
        <w:r>
          <w:rPr>
            <w:webHidden/>
          </w:rPr>
          <w:fldChar w:fldCharType="begin"/>
        </w:r>
        <w:r>
          <w:rPr>
            <w:webHidden/>
          </w:rPr>
          <w:instrText xml:space="preserve"> PAGEREF _Toc407012921 \h </w:instrText>
        </w:r>
        <w:r>
          <w:rPr>
            <w:webHidden/>
          </w:rPr>
        </w:r>
        <w:r>
          <w:rPr>
            <w:webHidden/>
          </w:rPr>
          <w:fldChar w:fldCharType="separate"/>
        </w:r>
        <w:r w:rsidR="00EB2CDF">
          <w:rPr>
            <w:webHidden/>
          </w:rPr>
          <w:t>13</w:t>
        </w:r>
        <w:r>
          <w:rPr>
            <w:webHidden/>
          </w:rPr>
          <w:fldChar w:fldCharType="end"/>
        </w:r>
      </w:hyperlink>
    </w:p>
    <w:p w14:paraId="25FCD8D4" w14:textId="1FF8A4A3" w:rsidR="005604A4" w:rsidRDefault="005604A4">
      <w:pPr>
        <w:pStyle w:val="TOC2"/>
        <w:rPr>
          <w:rFonts w:asciiTheme="minorHAnsi" w:eastAsiaTheme="minorEastAsia" w:hAnsiTheme="minorHAnsi" w:cstheme="minorBidi"/>
          <w:szCs w:val="22"/>
        </w:rPr>
      </w:pPr>
      <w:hyperlink w:anchor="_Toc407012922" w:history="1">
        <w:r w:rsidRPr="00BE012C">
          <w:rPr>
            <w:rStyle w:val="Hyperlink"/>
          </w:rPr>
          <w:t>1.2</w:t>
        </w:r>
        <w:r>
          <w:rPr>
            <w:rFonts w:asciiTheme="minorHAnsi" w:eastAsiaTheme="minorEastAsia" w:hAnsiTheme="minorHAnsi" w:cstheme="minorBidi"/>
            <w:szCs w:val="22"/>
          </w:rPr>
          <w:tab/>
        </w:r>
        <w:r w:rsidRPr="00BE012C">
          <w:rPr>
            <w:rStyle w:val="Hyperlink"/>
          </w:rPr>
          <w:t>Updating and Version Control</w:t>
        </w:r>
        <w:r>
          <w:rPr>
            <w:webHidden/>
          </w:rPr>
          <w:tab/>
        </w:r>
        <w:r>
          <w:rPr>
            <w:webHidden/>
          </w:rPr>
          <w:fldChar w:fldCharType="begin"/>
        </w:r>
        <w:r>
          <w:rPr>
            <w:webHidden/>
          </w:rPr>
          <w:instrText xml:space="preserve"> PAGEREF _Toc407012922 \h </w:instrText>
        </w:r>
        <w:r>
          <w:rPr>
            <w:webHidden/>
          </w:rPr>
        </w:r>
        <w:r>
          <w:rPr>
            <w:webHidden/>
          </w:rPr>
          <w:fldChar w:fldCharType="separate"/>
        </w:r>
        <w:r w:rsidR="00EB2CDF">
          <w:rPr>
            <w:webHidden/>
          </w:rPr>
          <w:t>13</w:t>
        </w:r>
        <w:r>
          <w:rPr>
            <w:webHidden/>
          </w:rPr>
          <w:fldChar w:fldCharType="end"/>
        </w:r>
      </w:hyperlink>
    </w:p>
    <w:p w14:paraId="041235DC" w14:textId="660A7C88" w:rsidR="005604A4" w:rsidRDefault="005604A4" w:rsidP="009A5B40">
      <w:pPr>
        <w:pStyle w:val="TOC1"/>
        <w:rPr>
          <w:rFonts w:asciiTheme="minorHAnsi" w:eastAsiaTheme="minorEastAsia" w:hAnsiTheme="minorHAnsi" w:cstheme="minorBidi"/>
          <w:szCs w:val="22"/>
        </w:rPr>
      </w:pPr>
      <w:hyperlink w:anchor="_Toc407012923" w:history="1">
        <w:r w:rsidRPr="00BE012C">
          <w:rPr>
            <w:rStyle w:val="Hyperlink"/>
          </w:rPr>
          <w:t>2</w:t>
        </w:r>
        <w:r>
          <w:rPr>
            <w:rFonts w:asciiTheme="minorHAnsi" w:eastAsiaTheme="minorEastAsia" w:hAnsiTheme="minorHAnsi" w:cstheme="minorBidi"/>
            <w:szCs w:val="22"/>
          </w:rPr>
          <w:tab/>
        </w:r>
        <w:r w:rsidRPr="00BE012C">
          <w:rPr>
            <w:rStyle w:val="Hyperlink"/>
          </w:rPr>
          <w:t>ADMINISTRATIVE</w:t>
        </w:r>
        <w:r>
          <w:rPr>
            <w:webHidden/>
          </w:rPr>
          <w:tab/>
        </w:r>
        <w:r>
          <w:rPr>
            <w:webHidden/>
          </w:rPr>
          <w:fldChar w:fldCharType="begin"/>
        </w:r>
        <w:r>
          <w:rPr>
            <w:webHidden/>
          </w:rPr>
          <w:instrText xml:space="preserve"> PAGEREF _Toc407012923 \h </w:instrText>
        </w:r>
        <w:r>
          <w:rPr>
            <w:webHidden/>
          </w:rPr>
        </w:r>
        <w:r>
          <w:rPr>
            <w:webHidden/>
          </w:rPr>
          <w:fldChar w:fldCharType="separate"/>
        </w:r>
        <w:r w:rsidR="00EB2CDF">
          <w:rPr>
            <w:webHidden/>
          </w:rPr>
          <w:t>14</w:t>
        </w:r>
        <w:r>
          <w:rPr>
            <w:webHidden/>
          </w:rPr>
          <w:fldChar w:fldCharType="end"/>
        </w:r>
      </w:hyperlink>
    </w:p>
    <w:p w14:paraId="5EE1539D" w14:textId="2F42702A" w:rsidR="005604A4" w:rsidRDefault="005604A4">
      <w:pPr>
        <w:pStyle w:val="TOC2"/>
        <w:rPr>
          <w:rFonts w:asciiTheme="minorHAnsi" w:eastAsiaTheme="minorEastAsia" w:hAnsiTheme="minorHAnsi" w:cstheme="minorBidi"/>
          <w:szCs w:val="22"/>
        </w:rPr>
      </w:pPr>
      <w:hyperlink w:anchor="_Toc407012924" w:history="1">
        <w:r w:rsidRPr="00BE012C">
          <w:rPr>
            <w:rStyle w:val="Hyperlink"/>
          </w:rPr>
          <w:t>2.1</w:t>
        </w:r>
        <w:r>
          <w:rPr>
            <w:rFonts w:asciiTheme="minorHAnsi" w:eastAsiaTheme="minorEastAsia" w:hAnsiTheme="minorHAnsi" w:cstheme="minorBidi"/>
            <w:szCs w:val="22"/>
          </w:rPr>
          <w:tab/>
        </w:r>
        <w:r w:rsidRPr="00BE012C">
          <w:rPr>
            <w:rStyle w:val="Hyperlink"/>
          </w:rPr>
          <w:t>Study Leadership Structure</w:t>
        </w:r>
        <w:r>
          <w:rPr>
            <w:webHidden/>
          </w:rPr>
          <w:tab/>
        </w:r>
        <w:r>
          <w:rPr>
            <w:webHidden/>
          </w:rPr>
          <w:fldChar w:fldCharType="begin"/>
        </w:r>
        <w:r>
          <w:rPr>
            <w:webHidden/>
          </w:rPr>
          <w:instrText xml:space="preserve"> PAGEREF _Toc407012924 \h </w:instrText>
        </w:r>
        <w:r>
          <w:rPr>
            <w:webHidden/>
          </w:rPr>
        </w:r>
        <w:r>
          <w:rPr>
            <w:webHidden/>
          </w:rPr>
          <w:fldChar w:fldCharType="separate"/>
        </w:r>
        <w:r w:rsidR="00EB2CDF">
          <w:rPr>
            <w:webHidden/>
          </w:rPr>
          <w:t>14</w:t>
        </w:r>
        <w:r>
          <w:rPr>
            <w:webHidden/>
          </w:rPr>
          <w:fldChar w:fldCharType="end"/>
        </w:r>
      </w:hyperlink>
    </w:p>
    <w:p w14:paraId="2E77790A" w14:textId="5C03856B" w:rsidR="005604A4" w:rsidRDefault="005604A4">
      <w:pPr>
        <w:pStyle w:val="TOC3"/>
        <w:rPr>
          <w:rFonts w:asciiTheme="minorHAnsi" w:eastAsiaTheme="minorEastAsia" w:hAnsiTheme="minorHAnsi" w:cstheme="minorBidi"/>
          <w:szCs w:val="22"/>
        </w:rPr>
      </w:pPr>
      <w:hyperlink w:anchor="_Toc407012925" w:history="1">
        <w:r w:rsidRPr="00BE012C">
          <w:rPr>
            <w:rStyle w:val="Hyperlink"/>
          </w:rPr>
          <w:t>2.1.1</w:t>
        </w:r>
        <w:r>
          <w:rPr>
            <w:rFonts w:asciiTheme="minorHAnsi" w:eastAsiaTheme="minorEastAsia" w:hAnsiTheme="minorHAnsi" w:cstheme="minorBidi"/>
            <w:szCs w:val="22"/>
          </w:rPr>
          <w:tab/>
        </w:r>
        <w:r w:rsidRPr="00BE012C">
          <w:rPr>
            <w:rStyle w:val="Hyperlink"/>
          </w:rPr>
          <w:t>Organizational Chart</w:t>
        </w:r>
        <w:r>
          <w:rPr>
            <w:webHidden/>
          </w:rPr>
          <w:tab/>
        </w:r>
        <w:r>
          <w:rPr>
            <w:webHidden/>
          </w:rPr>
          <w:fldChar w:fldCharType="begin"/>
        </w:r>
        <w:r>
          <w:rPr>
            <w:webHidden/>
          </w:rPr>
          <w:instrText xml:space="preserve"> PAGEREF _Toc407012925 \h </w:instrText>
        </w:r>
        <w:r>
          <w:rPr>
            <w:webHidden/>
          </w:rPr>
        </w:r>
        <w:r>
          <w:rPr>
            <w:webHidden/>
          </w:rPr>
          <w:fldChar w:fldCharType="separate"/>
        </w:r>
        <w:r w:rsidR="00EB2CDF">
          <w:rPr>
            <w:webHidden/>
          </w:rPr>
          <w:t>14</w:t>
        </w:r>
        <w:r>
          <w:rPr>
            <w:webHidden/>
          </w:rPr>
          <w:fldChar w:fldCharType="end"/>
        </w:r>
      </w:hyperlink>
    </w:p>
    <w:p w14:paraId="027151C7" w14:textId="4E5DD1E6" w:rsidR="005604A4" w:rsidRDefault="005604A4">
      <w:pPr>
        <w:pStyle w:val="TOC3"/>
        <w:rPr>
          <w:rFonts w:asciiTheme="minorHAnsi" w:eastAsiaTheme="minorEastAsia" w:hAnsiTheme="minorHAnsi" w:cstheme="minorBidi"/>
          <w:szCs w:val="22"/>
        </w:rPr>
      </w:pPr>
      <w:hyperlink w:anchor="_Toc407012926" w:history="1">
        <w:r w:rsidRPr="00BE012C">
          <w:rPr>
            <w:rStyle w:val="Hyperlink"/>
          </w:rPr>
          <w:t>2.1.2</w:t>
        </w:r>
        <w:r>
          <w:rPr>
            <w:rFonts w:asciiTheme="minorHAnsi" w:eastAsiaTheme="minorEastAsia" w:hAnsiTheme="minorHAnsi" w:cstheme="minorBidi"/>
            <w:szCs w:val="22"/>
          </w:rPr>
          <w:tab/>
        </w:r>
        <w:r w:rsidRPr="00BE012C">
          <w:rPr>
            <w:rStyle w:val="Hyperlink"/>
          </w:rPr>
          <w:t>Roles and Responsibilities</w:t>
        </w:r>
        <w:r>
          <w:rPr>
            <w:webHidden/>
          </w:rPr>
          <w:tab/>
        </w:r>
        <w:r>
          <w:rPr>
            <w:webHidden/>
          </w:rPr>
          <w:fldChar w:fldCharType="begin"/>
        </w:r>
        <w:r>
          <w:rPr>
            <w:webHidden/>
          </w:rPr>
          <w:instrText xml:space="preserve"> PAGEREF _Toc407012926 \h </w:instrText>
        </w:r>
        <w:r>
          <w:rPr>
            <w:webHidden/>
          </w:rPr>
        </w:r>
        <w:r>
          <w:rPr>
            <w:webHidden/>
          </w:rPr>
          <w:fldChar w:fldCharType="separate"/>
        </w:r>
        <w:r w:rsidR="00EB2CDF">
          <w:rPr>
            <w:webHidden/>
          </w:rPr>
          <w:t>14</w:t>
        </w:r>
        <w:r>
          <w:rPr>
            <w:webHidden/>
          </w:rPr>
          <w:fldChar w:fldCharType="end"/>
        </w:r>
      </w:hyperlink>
    </w:p>
    <w:p w14:paraId="45669C90" w14:textId="29FD9CF7" w:rsidR="005604A4" w:rsidRDefault="005604A4">
      <w:pPr>
        <w:pStyle w:val="TOC3"/>
        <w:rPr>
          <w:rFonts w:asciiTheme="minorHAnsi" w:eastAsiaTheme="minorEastAsia" w:hAnsiTheme="minorHAnsi" w:cstheme="minorBidi"/>
          <w:szCs w:val="22"/>
        </w:rPr>
      </w:pPr>
      <w:hyperlink w:anchor="_Toc407012927" w:history="1">
        <w:r w:rsidRPr="00BE012C">
          <w:rPr>
            <w:rStyle w:val="Hyperlink"/>
          </w:rPr>
          <w:t>2.1.3</w:t>
        </w:r>
        <w:r>
          <w:rPr>
            <w:rFonts w:asciiTheme="minorHAnsi" w:eastAsiaTheme="minorEastAsia" w:hAnsiTheme="minorHAnsi" w:cstheme="minorBidi"/>
            <w:szCs w:val="22"/>
          </w:rPr>
          <w:tab/>
        </w:r>
        <w:r w:rsidRPr="00BE012C">
          <w:rPr>
            <w:rStyle w:val="Hyperlink"/>
          </w:rPr>
          <w:t>Steering Committee</w:t>
        </w:r>
        <w:r>
          <w:rPr>
            <w:webHidden/>
          </w:rPr>
          <w:tab/>
        </w:r>
        <w:r>
          <w:rPr>
            <w:webHidden/>
          </w:rPr>
          <w:fldChar w:fldCharType="begin"/>
        </w:r>
        <w:r>
          <w:rPr>
            <w:webHidden/>
          </w:rPr>
          <w:instrText xml:space="preserve"> PAGEREF _Toc407012927 \h </w:instrText>
        </w:r>
        <w:r>
          <w:rPr>
            <w:webHidden/>
          </w:rPr>
        </w:r>
        <w:r>
          <w:rPr>
            <w:webHidden/>
          </w:rPr>
          <w:fldChar w:fldCharType="separate"/>
        </w:r>
        <w:r w:rsidR="00EB2CDF">
          <w:rPr>
            <w:webHidden/>
          </w:rPr>
          <w:t>15</w:t>
        </w:r>
        <w:r>
          <w:rPr>
            <w:webHidden/>
          </w:rPr>
          <w:fldChar w:fldCharType="end"/>
        </w:r>
      </w:hyperlink>
    </w:p>
    <w:p w14:paraId="34B9979E" w14:textId="33A87113" w:rsidR="005604A4" w:rsidRDefault="005604A4">
      <w:pPr>
        <w:pStyle w:val="TOC2"/>
        <w:rPr>
          <w:rFonts w:asciiTheme="minorHAnsi" w:eastAsiaTheme="minorEastAsia" w:hAnsiTheme="minorHAnsi" w:cstheme="minorBidi"/>
          <w:szCs w:val="22"/>
        </w:rPr>
      </w:pPr>
      <w:hyperlink w:anchor="_Toc407012928" w:history="1">
        <w:r w:rsidRPr="00BE012C">
          <w:rPr>
            <w:rStyle w:val="Hyperlink"/>
          </w:rPr>
          <w:t>2.2</w:t>
        </w:r>
        <w:r>
          <w:rPr>
            <w:rFonts w:asciiTheme="minorHAnsi" w:eastAsiaTheme="minorEastAsia" w:hAnsiTheme="minorHAnsi" w:cstheme="minorBidi"/>
            <w:szCs w:val="22"/>
          </w:rPr>
          <w:tab/>
        </w:r>
        <w:r w:rsidRPr="00BE012C">
          <w:rPr>
            <w:rStyle w:val="Hyperlink"/>
          </w:rPr>
          <w:t>Policies and Procedures</w:t>
        </w:r>
        <w:r>
          <w:rPr>
            <w:webHidden/>
          </w:rPr>
          <w:tab/>
        </w:r>
        <w:r>
          <w:rPr>
            <w:webHidden/>
          </w:rPr>
          <w:fldChar w:fldCharType="begin"/>
        </w:r>
        <w:r>
          <w:rPr>
            <w:webHidden/>
          </w:rPr>
          <w:instrText xml:space="preserve"> PAGEREF _Toc407012928 \h </w:instrText>
        </w:r>
        <w:r>
          <w:rPr>
            <w:webHidden/>
          </w:rPr>
        </w:r>
        <w:r>
          <w:rPr>
            <w:webHidden/>
          </w:rPr>
          <w:fldChar w:fldCharType="separate"/>
        </w:r>
        <w:r w:rsidR="00EB2CDF">
          <w:rPr>
            <w:webHidden/>
          </w:rPr>
          <w:t>15</w:t>
        </w:r>
        <w:r>
          <w:rPr>
            <w:webHidden/>
          </w:rPr>
          <w:fldChar w:fldCharType="end"/>
        </w:r>
      </w:hyperlink>
    </w:p>
    <w:p w14:paraId="66D0CAC2" w14:textId="6BD4C296" w:rsidR="005604A4" w:rsidRDefault="005604A4">
      <w:pPr>
        <w:pStyle w:val="TOC3"/>
        <w:rPr>
          <w:rFonts w:asciiTheme="minorHAnsi" w:eastAsiaTheme="minorEastAsia" w:hAnsiTheme="minorHAnsi" w:cstheme="minorBidi"/>
          <w:szCs w:val="22"/>
        </w:rPr>
      </w:pPr>
      <w:hyperlink w:anchor="_Toc407012929" w:history="1">
        <w:r w:rsidRPr="00BE012C">
          <w:rPr>
            <w:rStyle w:val="Hyperlink"/>
          </w:rPr>
          <w:t>2.2.1</w:t>
        </w:r>
        <w:r>
          <w:rPr>
            <w:rFonts w:asciiTheme="minorHAnsi" w:eastAsiaTheme="minorEastAsia" w:hAnsiTheme="minorHAnsi" w:cstheme="minorBidi"/>
            <w:szCs w:val="22"/>
          </w:rPr>
          <w:tab/>
        </w:r>
        <w:r w:rsidRPr="00BE012C">
          <w:rPr>
            <w:rStyle w:val="Hyperlink"/>
          </w:rPr>
          <w:t>Conflict of Interest (COI) and Financial Disclosure Policies</w:t>
        </w:r>
        <w:r>
          <w:rPr>
            <w:webHidden/>
          </w:rPr>
          <w:tab/>
        </w:r>
        <w:r>
          <w:rPr>
            <w:webHidden/>
          </w:rPr>
          <w:fldChar w:fldCharType="begin"/>
        </w:r>
        <w:r>
          <w:rPr>
            <w:webHidden/>
          </w:rPr>
          <w:instrText xml:space="preserve"> PAGEREF _Toc407012929 \h </w:instrText>
        </w:r>
        <w:r>
          <w:rPr>
            <w:webHidden/>
          </w:rPr>
        </w:r>
        <w:r>
          <w:rPr>
            <w:webHidden/>
          </w:rPr>
          <w:fldChar w:fldCharType="separate"/>
        </w:r>
        <w:r w:rsidR="00EB2CDF">
          <w:rPr>
            <w:webHidden/>
          </w:rPr>
          <w:t>15</w:t>
        </w:r>
        <w:r>
          <w:rPr>
            <w:webHidden/>
          </w:rPr>
          <w:fldChar w:fldCharType="end"/>
        </w:r>
      </w:hyperlink>
    </w:p>
    <w:p w14:paraId="0112573C" w14:textId="2B0C55C6" w:rsidR="005604A4" w:rsidRDefault="005604A4">
      <w:pPr>
        <w:pStyle w:val="TOC3"/>
        <w:rPr>
          <w:rFonts w:asciiTheme="minorHAnsi" w:eastAsiaTheme="minorEastAsia" w:hAnsiTheme="minorHAnsi" w:cstheme="minorBidi"/>
          <w:szCs w:val="22"/>
        </w:rPr>
      </w:pPr>
      <w:hyperlink w:anchor="_Toc407012930" w:history="1">
        <w:r w:rsidRPr="00BE012C">
          <w:rPr>
            <w:rStyle w:val="Hyperlink"/>
          </w:rPr>
          <w:t>2.2.2</w:t>
        </w:r>
        <w:r>
          <w:rPr>
            <w:rFonts w:asciiTheme="minorHAnsi" w:eastAsiaTheme="minorEastAsia" w:hAnsiTheme="minorHAnsi" w:cstheme="minorBidi"/>
            <w:szCs w:val="22"/>
          </w:rPr>
          <w:tab/>
        </w:r>
        <w:r w:rsidRPr="00BE012C">
          <w:rPr>
            <w:rStyle w:val="Hyperlink"/>
          </w:rPr>
          <w:t>Protocol Amendment Procedures</w:t>
        </w:r>
        <w:r>
          <w:rPr>
            <w:webHidden/>
          </w:rPr>
          <w:tab/>
        </w:r>
        <w:r>
          <w:rPr>
            <w:webHidden/>
          </w:rPr>
          <w:fldChar w:fldCharType="begin"/>
        </w:r>
        <w:r>
          <w:rPr>
            <w:webHidden/>
          </w:rPr>
          <w:instrText xml:space="preserve"> PAGEREF _Toc407012930 \h </w:instrText>
        </w:r>
        <w:r>
          <w:rPr>
            <w:webHidden/>
          </w:rPr>
        </w:r>
        <w:r>
          <w:rPr>
            <w:webHidden/>
          </w:rPr>
          <w:fldChar w:fldCharType="separate"/>
        </w:r>
        <w:r w:rsidR="00EB2CDF">
          <w:rPr>
            <w:webHidden/>
          </w:rPr>
          <w:t>16</w:t>
        </w:r>
        <w:r>
          <w:rPr>
            <w:webHidden/>
          </w:rPr>
          <w:fldChar w:fldCharType="end"/>
        </w:r>
      </w:hyperlink>
    </w:p>
    <w:p w14:paraId="0F5E061E" w14:textId="7FB5D9FF" w:rsidR="005604A4" w:rsidRDefault="005604A4">
      <w:pPr>
        <w:pStyle w:val="TOC3"/>
        <w:rPr>
          <w:rFonts w:asciiTheme="minorHAnsi" w:eastAsiaTheme="minorEastAsia" w:hAnsiTheme="minorHAnsi" w:cstheme="minorBidi"/>
          <w:szCs w:val="22"/>
        </w:rPr>
      </w:pPr>
      <w:hyperlink w:anchor="_Toc407012931" w:history="1">
        <w:r w:rsidRPr="00BE012C">
          <w:rPr>
            <w:rStyle w:val="Hyperlink"/>
          </w:rPr>
          <w:t>2.2.3</w:t>
        </w:r>
        <w:r>
          <w:rPr>
            <w:rFonts w:asciiTheme="minorHAnsi" w:eastAsiaTheme="minorEastAsia" w:hAnsiTheme="minorHAnsi" w:cstheme="minorBidi"/>
            <w:szCs w:val="22"/>
          </w:rPr>
          <w:tab/>
        </w:r>
        <w:r w:rsidRPr="00BE012C">
          <w:rPr>
            <w:rStyle w:val="Hyperlink"/>
          </w:rPr>
          <w:t>Version Control of Study Documents</w:t>
        </w:r>
        <w:r>
          <w:rPr>
            <w:webHidden/>
          </w:rPr>
          <w:tab/>
        </w:r>
        <w:r>
          <w:rPr>
            <w:webHidden/>
          </w:rPr>
          <w:fldChar w:fldCharType="begin"/>
        </w:r>
        <w:r>
          <w:rPr>
            <w:webHidden/>
          </w:rPr>
          <w:instrText xml:space="preserve"> PAGEREF _Toc407012931 \h </w:instrText>
        </w:r>
        <w:r>
          <w:rPr>
            <w:webHidden/>
          </w:rPr>
        </w:r>
        <w:r>
          <w:rPr>
            <w:webHidden/>
          </w:rPr>
          <w:fldChar w:fldCharType="separate"/>
        </w:r>
        <w:r w:rsidR="00EB2CDF">
          <w:rPr>
            <w:webHidden/>
          </w:rPr>
          <w:t>16</w:t>
        </w:r>
        <w:r>
          <w:rPr>
            <w:webHidden/>
          </w:rPr>
          <w:fldChar w:fldCharType="end"/>
        </w:r>
      </w:hyperlink>
    </w:p>
    <w:p w14:paraId="6652DDEF" w14:textId="5FA65C35" w:rsidR="005604A4" w:rsidRDefault="005604A4">
      <w:pPr>
        <w:pStyle w:val="TOC3"/>
        <w:rPr>
          <w:rFonts w:asciiTheme="minorHAnsi" w:eastAsiaTheme="minorEastAsia" w:hAnsiTheme="minorHAnsi" w:cstheme="minorBidi"/>
          <w:szCs w:val="22"/>
        </w:rPr>
      </w:pPr>
      <w:hyperlink w:anchor="_Toc407012932" w:history="1">
        <w:r w:rsidRPr="00BE012C">
          <w:rPr>
            <w:rStyle w:val="Hyperlink"/>
          </w:rPr>
          <w:t>2.2.4</w:t>
        </w:r>
        <w:r>
          <w:rPr>
            <w:rFonts w:asciiTheme="minorHAnsi" w:eastAsiaTheme="minorEastAsia" w:hAnsiTheme="minorHAnsi" w:cstheme="minorBidi"/>
            <w:szCs w:val="22"/>
          </w:rPr>
          <w:tab/>
        </w:r>
        <w:r w:rsidRPr="00BE012C">
          <w:rPr>
            <w:rStyle w:val="Hyperlink"/>
          </w:rPr>
          <w:t>Communication Plan</w:t>
        </w:r>
        <w:r>
          <w:rPr>
            <w:webHidden/>
          </w:rPr>
          <w:tab/>
        </w:r>
        <w:r>
          <w:rPr>
            <w:webHidden/>
          </w:rPr>
          <w:fldChar w:fldCharType="begin"/>
        </w:r>
        <w:r>
          <w:rPr>
            <w:webHidden/>
          </w:rPr>
          <w:instrText xml:space="preserve"> PAGEREF _Toc407012932 \h </w:instrText>
        </w:r>
        <w:r>
          <w:rPr>
            <w:webHidden/>
          </w:rPr>
        </w:r>
        <w:r>
          <w:rPr>
            <w:webHidden/>
          </w:rPr>
          <w:fldChar w:fldCharType="separate"/>
        </w:r>
        <w:r w:rsidR="00EB2CDF">
          <w:rPr>
            <w:webHidden/>
          </w:rPr>
          <w:t>16</w:t>
        </w:r>
        <w:r>
          <w:rPr>
            <w:webHidden/>
          </w:rPr>
          <w:fldChar w:fldCharType="end"/>
        </w:r>
      </w:hyperlink>
    </w:p>
    <w:p w14:paraId="3721F3CA" w14:textId="799AAAB7" w:rsidR="005604A4" w:rsidRDefault="005604A4">
      <w:pPr>
        <w:pStyle w:val="TOC3"/>
        <w:rPr>
          <w:rFonts w:asciiTheme="minorHAnsi" w:eastAsiaTheme="minorEastAsia" w:hAnsiTheme="minorHAnsi" w:cstheme="minorBidi"/>
          <w:szCs w:val="22"/>
        </w:rPr>
      </w:pPr>
      <w:hyperlink w:anchor="_Toc407012933" w:history="1">
        <w:r w:rsidRPr="00BE012C">
          <w:rPr>
            <w:rStyle w:val="Hyperlink"/>
          </w:rPr>
          <w:t>2.2.5</w:t>
        </w:r>
        <w:r>
          <w:rPr>
            <w:rFonts w:asciiTheme="minorHAnsi" w:eastAsiaTheme="minorEastAsia" w:hAnsiTheme="minorHAnsi" w:cstheme="minorBidi"/>
            <w:szCs w:val="22"/>
          </w:rPr>
          <w:tab/>
        </w:r>
        <w:r w:rsidRPr="00BE012C">
          <w:rPr>
            <w:rStyle w:val="Hyperlink"/>
          </w:rPr>
          <w:t>Clinical Trial Registry/ClinicalTrials.gov and PubMed</w:t>
        </w:r>
        <w:r>
          <w:rPr>
            <w:webHidden/>
          </w:rPr>
          <w:tab/>
        </w:r>
        <w:r>
          <w:rPr>
            <w:webHidden/>
          </w:rPr>
          <w:fldChar w:fldCharType="begin"/>
        </w:r>
        <w:r>
          <w:rPr>
            <w:webHidden/>
          </w:rPr>
          <w:instrText xml:space="preserve"> PAGEREF _Toc407012933 \h </w:instrText>
        </w:r>
        <w:r>
          <w:rPr>
            <w:webHidden/>
          </w:rPr>
        </w:r>
        <w:r>
          <w:rPr>
            <w:webHidden/>
          </w:rPr>
          <w:fldChar w:fldCharType="separate"/>
        </w:r>
        <w:r w:rsidR="00EB2CDF">
          <w:rPr>
            <w:webHidden/>
          </w:rPr>
          <w:t>19</w:t>
        </w:r>
        <w:r>
          <w:rPr>
            <w:webHidden/>
          </w:rPr>
          <w:fldChar w:fldCharType="end"/>
        </w:r>
      </w:hyperlink>
    </w:p>
    <w:p w14:paraId="66D471B2" w14:textId="5884D5A8" w:rsidR="005604A4" w:rsidRDefault="005604A4">
      <w:pPr>
        <w:pStyle w:val="TOC3"/>
        <w:rPr>
          <w:rFonts w:asciiTheme="minorHAnsi" w:eastAsiaTheme="minorEastAsia" w:hAnsiTheme="minorHAnsi" w:cstheme="minorBidi"/>
          <w:szCs w:val="22"/>
        </w:rPr>
      </w:pPr>
      <w:hyperlink w:anchor="_Toc407012934" w:history="1">
        <w:r w:rsidRPr="00BE012C">
          <w:rPr>
            <w:rStyle w:val="Hyperlink"/>
          </w:rPr>
          <w:t>2.2.6</w:t>
        </w:r>
        <w:r>
          <w:rPr>
            <w:rFonts w:asciiTheme="minorHAnsi" w:eastAsiaTheme="minorEastAsia" w:hAnsiTheme="minorHAnsi" w:cstheme="minorBidi"/>
            <w:szCs w:val="22"/>
          </w:rPr>
          <w:tab/>
        </w:r>
        <w:r w:rsidRPr="00BE012C">
          <w:rPr>
            <w:rStyle w:val="Hyperlink"/>
          </w:rPr>
          <w:t>Data Request Policy</w:t>
        </w:r>
        <w:r>
          <w:rPr>
            <w:webHidden/>
          </w:rPr>
          <w:tab/>
        </w:r>
        <w:r>
          <w:rPr>
            <w:webHidden/>
          </w:rPr>
          <w:fldChar w:fldCharType="begin"/>
        </w:r>
        <w:r>
          <w:rPr>
            <w:webHidden/>
          </w:rPr>
          <w:instrText xml:space="preserve"> PAGEREF _Toc407012934 \h </w:instrText>
        </w:r>
        <w:r>
          <w:rPr>
            <w:webHidden/>
          </w:rPr>
        </w:r>
        <w:r>
          <w:rPr>
            <w:webHidden/>
          </w:rPr>
          <w:fldChar w:fldCharType="separate"/>
        </w:r>
        <w:r w:rsidR="00EB2CDF">
          <w:rPr>
            <w:webHidden/>
          </w:rPr>
          <w:t>19</w:t>
        </w:r>
        <w:r>
          <w:rPr>
            <w:webHidden/>
          </w:rPr>
          <w:fldChar w:fldCharType="end"/>
        </w:r>
      </w:hyperlink>
    </w:p>
    <w:p w14:paraId="6391DE13" w14:textId="24C1F3FD" w:rsidR="005604A4" w:rsidRDefault="005604A4">
      <w:pPr>
        <w:pStyle w:val="TOC3"/>
        <w:rPr>
          <w:rFonts w:asciiTheme="minorHAnsi" w:eastAsiaTheme="minorEastAsia" w:hAnsiTheme="minorHAnsi" w:cstheme="minorBidi"/>
          <w:szCs w:val="22"/>
        </w:rPr>
      </w:pPr>
      <w:hyperlink w:anchor="_Toc407012935" w:history="1">
        <w:r w:rsidRPr="00BE012C">
          <w:rPr>
            <w:rStyle w:val="Hyperlink"/>
          </w:rPr>
          <w:t>2.2.7</w:t>
        </w:r>
        <w:r>
          <w:rPr>
            <w:rFonts w:asciiTheme="minorHAnsi" w:eastAsiaTheme="minorEastAsia" w:hAnsiTheme="minorHAnsi" w:cstheme="minorBidi"/>
            <w:szCs w:val="22"/>
          </w:rPr>
          <w:tab/>
        </w:r>
        <w:r w:rsidRPr="00BE012C">
          <w:rPr>
            <w:rStyle w:val="Hyperlink"/>
          </w:rPr>
          <w:t>Publication and Presentation Policy</w:t>
        </w:r>
        <w:r>
          <w:rPr>
            <w:webHidden/>
          </w:rPr>
          <w:tab/>
        </w:r>
        <w:r>
          <w:rPr>
            <w:webHidden/>
          </w:rPr>
          <w:fldChar w:fldCharType="begin"/>
        </w:r>
        <w:r>
          <w:rPr>
            <w:webHidden/>
          </w:rPr>
          <w:instrText xml:space="preserve"> PAGEREF _Toc407012935 \h </w:instrText>
        </w:r>
        <w:r>
          <w:rPr>
            <w:webHidden/>
          </w:rPr>
        </w:r>
        <w:r>
          <w:rPr>
            <w:webHidden/>
          </w:rPr>
          <w:fldChar w:fldCharType="separate"/>
        </w:r>
        <w:r w:rsidR="00EB2CDF">
          <w:rPr>
            <w:webHidden/>
          </w:rPr>
          <w:t>20</w:t>
        </w:r>
        <w:r>
          <w:rPr>
            <w:webHidden/>
          </w:rPr>
          <w:fldChar w:fldCharType="end"/>
        </w:r>
      </w:hyperlink>
    </w:p>
    <w:p w14:paraId="698E93D2" w14:textId="10C3E600" w:rsidR="005604A4" w:rsidRDefault="005604A4">
      <w:pPr>
        <w:pStyle w:val="TOC3"/>
        <w:rPr>
          <w:rFonts w:asciiTheme="minorHAnsi" w:eastAsiaTheme="minorEastAsia" w:hAnsiTheme="minorHAnsi" w:cstheme="minorBidi"/>
          <w:szCs w:val="22"/>
        </w:rPr>
      </w:pPr>
      <w:hyperlink w:anchor="_Toc407012936" w:history="1">
        <w:r w:rsidRPr="00BE012C">
          <w:rPr>
            <w:rStyle w:val="Hyperlink"/>
          </w:rPr>
          <w:t>2.2.8</w:t>
        </w:r>
        <w:r>
          <w:rPr>
            <w:rFonts w:asciiTheme="minorHAnsi" w:eastAsiaTheme="minorEastAsia" w:hAnsiTheme="minorHAnsi" w:cstheme="minorBidi"/>
            <w:szCs w:val="22"/>
          </w:rPr>
          <w:tab/>
        </w:r>
        <w:r w:rsidRPr="00BE012C">
          <w:rPr>
            <w:rStyle w:val="Hyperlink"/>
          </w:rPr>
          <w:t>Organizational Chart</w:t>
        </w:r>
        <w:r>
          <w:rPr>
            <w:webHidden/>
          </w:rPr>
          <w:tab/>
        </w:r>
        <w:r>
          <w:rPr>
            <w:webHidden/>
          </w:rPr>
          <w:fldChar w:fldCharType="begin"/>
        </w:r>
        <w:r>
          <w:rPr>
            <w:webHidden/>
          </w:rPr>
          <w:instrText xml:space="preserve"> PAGEREF _Toc407012936 \h </w:instrText>
        </w:r>
        <w:r>
          <w:rPr>
            <w:webHidden/>
          </w:rPr>
        </w:r>
        <w:r>
          <w:rPr>
            <w:webHidden/>
          </w:rPr>
          <w:fldChar w:fldCharType="separate"/>
        </w:r>
        <w:r w:rsidR="00EB2CDF">
          <w:rPr>
            <w:webHidden/>
          </w:rPr>
          <w:t>20</w:t>
        </w:r>
        <w:r>
          <w:rPr>
            <w:webHidden/>
          </w:rPr>
          <w:fldChar w:fldCharType="end"/>
        </w:r>
      </w:hyperlink>
    </w:p>
    <w:p w14:paraId="7F6B661D" w14:textId="32167B77" w:rsidR="005604A4" w:rsidRDefault="005604A4">
      <w:pPr>
        <w:pStyle w:val="TOC3"/>
        <w:rPr>
          <w:rFonts w:asciiTheme="minorHAnsi" w:eastAsiaTheme="minorEastAsia" w:hAnsiTheme="minorHAnsi" w:cstheme="minorBidi"/>
          <w:szCs w:val="22"/>
        </w:rPr>
      </w:pPr>
      <w:hyperlink w:anchor="_Toc407012937" w:history="1">
        <w:r w:rsidRPr="00BE012C">
          <w:rPr>
            <w:rStyle w:val="Hyperlink"/>
          </w:rPr>
          <w:t>2.2.9</w:t>
        </w:r>
        <w:r>
          <w:rPr>
            <w:rFonts w:asciiTheme="minorHAnsi" w:eastAsiaTheme="minorEastAsia" w:hAnsiTheme="minorHAnsi" w:cstheme="minorBidi"/>
            <w:szCs w:val="22"/>
          </w:rPr>
          <w:tab/>
        </w:r>
        <w:r w:rsidRPr="00BE012C">
          <w:rPr>
            <w:rStyle w:val="Hyperlink"/>
          </w:rPr>
          <w:t>Roles and Responsibilities</w:t>
        </w:r>
        <w:r>
          <w:rPr>
            <w:webHidden/>
          </w:rPr>
          <w:tab/>
        </w:r>
        <w:r>
          <w:rPr>
            <w:webHidden/>
          </w:rPr>
          <w:fldChar w:fldCharType="begin"/>
        </w:r>
        <w:r>
          <w:rPr>
            <w:webHidden/>
          </w:rPr>
          <w:instrText xml:space="preserve"> PAGEREF _Toc407012937 \h </w:instrText>
        </w:r>
        <w:r>
          <w:rPr>
            <w:webHidden/>
          </w:rPr>
        </w:r>
        <w:r>
          <w:rPr>
            <w:webHidden/>
          </w:rPr>
          <w:fldChar w:fldCharType="separate"/>
        </w:r>
        <w:r w:rsidR="00EB2CDF">
          <w:rPr>
            <w:webHidden/>
          </w:rPr>
          <w:t>20</w:t>
        </w:r>
        <w:r>
          <w:rPr>
            <w:webHidden/>
          </w:rPr>
          <w:fldChar w:fldCharType="end"/>
        </w:r>
      </w:hyperlink>
    </w:p>
    <w:p w14:paraId="56BA705E" w14:textId="0C86D756" w:rsidR="005604A4" w:rsidRDefault="005604A4">
      <w:pPr>
        <w:pStyle w:val="TOC3"/>
        <w:rPr>
          <w:rFonts w:asciiTheme="minorHAnsi" w:eastAsiaTheme="minorEastAsia" w:hAnsiTheme="minorHAnsi" w:cstheme="minorBidi"/>
          <w:szCs w:val="22"/>
        </w:rPr>
      </w:pPr>
      <w:hyperlink w:anchor="_Toc407012938" w:history="1">
        <w:r w:rsidRPr="00BE012C">
          <w:rPr>
            <w:rStyle w:val="Hyperlink"/>
          </w:rPr>
          <w:t>2.2.10</w:t>
        </w:r>
        <w:r>
          <w:rPr>
            <w:rFonts w:asciiTheme="minorHAnsi" w:eastAsiaTheme="minorEastAsia" w:hAnsiTheme="minorHAnsi" w:cstheme="minorBidi"/>
            <w:szCs w:val="22"/>
          </w:rPr>
          <w:tab/>
        </w:r>
        <w:r w:rsidRPr="00BE012C">
          <w:rPr>
            <w:rStyle w:val="Hyperlink"/>
          </w:rPr>
          <w:t>Qualifications</w:t>
        </w:r>
        <w:r>
          <w:rPr>
            <w:webHidden/>
          </w:rPr>
          <w:tab/>
        </w:r>
        <w:r>
          <w:rPr>
            <w:webHidden/>
          </w:rPr>
          <w:fldChar w:fldCharType="begin"/>
        </w:r>
        <w:r>
          <w:rPr>
            <w:webHidden/>
          </w:rPr>
          <w:instrText xml:space="preserve"> PAGEREF _Toc407012938 \h </w:instrText>
        </w:r>
        <w:r>
          <w:rPr>
            <w:webHidden/>
          </w:rPr>
        </w:r>
        <w:r>
          <w:rPr>
            <w:webHidden/>
          </w:rPr>
          <w:fldChar w:fldCharType="separate"/>
        </w:r>
        <w:r w:rsidR="00EB2CDF">
          <w:rPr>
            <w:webHidden/>
          </w:rPr>
          <w:t>20</w:t>
        </w:r>
        <w:r>
          <w:rPr>
            <w:webHidden/>
          </w:rPr>
          <w:fldChar w:fldCharType="end"/>
        </w:r>
      </w:hyperlink>
    </w:p>
    <w:p w14:paraId="281391DD" w14:textId="4ADDDF2E" w:rsidR="005604A4" w:rsidRDefault="005604A4">
      <w:pPr>
        <w:pStyle w:val="TOC2"/>
        <w:rPr>
          <w:rFonts w:asciiTheme="minorHAnsi" w:eastAsiaTheme="minorEastAsia" w:hAnsiTheme="minorHAnsi" w:cstheme="minorBidi"/>
          <w:szCs w:val="22"/>
        </w:rPr>
      </w:pPr>
      <w:hyperlink w:anchor="_Toc407012939" w:history="1">
        <w:r w:rsidRPr="00BE012C">
          <w:rPr>
            <w:rStyle w:val="Hyperlink"/>
          </w:rPr>
          <w:t>2.3</w:t>
        </w:r>
        <w:r>
          <w:rPr>
            <w:rFonts w:asciiTheme="minorHAnsi" w:eastAsiaTheme="minorEastAsia" w:hAnsiTheme="minorHAnsi" w:cstheme="minorBidi"/>
            <w:szCs w:val="22"/>
          </w:rPr>
          <w:tab/>
        </w:r>
        <w:r w:rsidRPr="00BE012C">
          <w:rPr>
            <w:rStyle w:val="Hyperlink"/>
          </w:rPr>
          <w:t>Safety Oversight Committee (or Safety Oversight)</w:t>
        </w:r>
        <w:r>
          <w:rPr>
            <w:webHidden/>
          </w:rPr>
          <w:tab/>
        </w:r>
        <w:r>
          <w:rPr>
            <w:webHidden/>
          </w:rPr>
          <w:fldChar w:fldCharType="begin"/>
        </w:r>
        <w:r>
          <w:rPr>
            <w:webHidden/>
          </w:rPr>
          <w:instrText xml:space="preserve"> PAGEREF _Toc407012939 \h </w:instrText>
        </w:r>
        <w:r>
          <w:rPr>
            <w:webHidden/>
          </w:rPr>
        </w:r>
        <w:r>
          <w:rPr>
            <w:webHidden/>
          </w:rPr>
          <w:fldChar w:fldCharType="separate"/>
        </w:r>
        <w:r w:rsidR="00EB2CDF">
          <w:rPr>
            <w:webHidden/>
          </w:rPr>
          <w:t>21</w:t>
        </w:r>
        <w:r>
          <w:rPr>
            <w:webHidden/>
          </w:rPr>
          <w:fldChar w:fldCharType="end"/>
        </w:r>
      </w:hyperlink>
    </w:p>
    <w:p w14:paraId="730664C2" w14:textId="5ABCBD32" w:rsidR="005604A4" w:rsidRDefault="005604A4">
      <w:pPr>
        <w:pStyle w:val="TOC3"/>
        <w:rPr>
          <w:rFonts w:asciiTheme="minorHAnsi" w:eastAsiaTheme="minorEastAsia" w:hAnsiTheme="minorHAnsi" w:cstheme="minorBidi"/>
          <w:szCs w:val="22"/>
        </w:rPr>
      </w:pPr>
      <w:hyperlink w:anchor="_Toc407012940" w:history="1">
        <w:r w:rsidRPr="00BE012C">
          <w:rPr>
            <w:rStyle w:val="Hyperlink"/>
          </w:rPr>
          <w:t>2.3.1</w:t>
        </w:r>
        <w:r>
          <w:rPr>
            <w:rFonts w:asciiTheme="minorHAnsi" w:eastAsiaTheme="minorEastAsia" w:hAnsiTheme="minorHAnsi" w:cstheme="minorBidi"/>
            <w:szCs w:val="22"/>
          </w:rPr>
          <w:tab/>
        </w:r>
        <w:r w:rsidRPr="00BE012C">
          <w:rPr>
            <w:rStyle w:val="Hyperlink"/>
          </w:rPr>
          <w:t>Roles and Responsibilities</w:t>
        </w:r>
        <w:r>
          <w:rPr>
            <w:webHidden/>
          </w:rPr>
          <w:tab/>
        </w:r>
        <w:r>
          <w:rPr>
            <w:webHidden/>
          </w:rPr>
          <w:fldChar w:fldCharType="begin"/>
        </w:r>
        <w:r>
          <w:rPr>
            <w:webHidden/>
          </w:rPr>
          <w:instrText xml:space="preserve"> PAGEREF _Toc407012940 \h </w:instrText>
        </w:r>
        <w:r>
          <w:rPr>
            <w:webHidden/>
          </w:rPr>
        </w:r>
        <w:r>
          <w:rPr>
            <w:webHidden/>
          </w:rPr>
          <w:fldChar w:fldCharType="separate"/>
        </w:r>
        <w:r w:rsidR="00EB2CDF">
          <w:rPr>
            <w:webHidden/>
          </w:rPr>
          <w:t>21</w:t>
        </w:r>
        <w:r>
          <w:rPr>
            <w:webHidden/>
          </w:rPr>
          <w:fldChar w:fldCharType="end"/>
        </w:r>
      </w:hyperlink>
    </w:p>
    <w:p w14:paraId="6CBB12F2" w14:textId="23F10235" w:rsidR="005604A4" w:rsidRDefault="005604A4">
      <w:pPr>
        <w:pStyle w:val="TOC3"/>
        <w:rPr>
          <w:rFonts w:asciiTheme="minorHAnsi" w:eastAsiaTheme="minorEastAsia" w:hAnsiTheme="minorHAnsi" w:cstheme="minorBidi"/>
          <w:szCs w:val="22"/>
        </w:rPr>
      </w:pPr>
      <w:hyperlink w:anchor="_Toc407012941" w:history="1">
        <w:r w:rsidRPr="00BE012C">
          <w:rPr>
            <w:rStyle w:val="Hyperlink"/>
          </w:rPr>
          <w:t>2.3.2</w:t>
        </w:r>
        <w:r>
          <w:rPr>
            <w:rFonts w:asciiTheme="minorHAnsi" w:eastAsiaTheme="minorEastAsia" w:hAnsiTheme="minorHAnsi" w:cstheme="minorBidi"/>
            <w:szCs w:val="22"/>
          </w:rPr>
          <w:tab/>
        </w:r>
        <w:r w:rsidRPr="00BE012C">
          <w:rPr>
            <w:rStyle w:val="Hyperlink"/>
          </w:rPr>
          <w:t>Membership</w:t>
        </w:r>
        <w:r>
          <w:rPr>
            <w:webHidden/>
          </w:rPr>
          <w:tab/>
        </w:r>
        <w:r>
          <w:rPr>
            <w:webHidden/>
          </w:rPr>
          <w:fldChar w:fldCharType="begin"/>
        </w:r>
        <w:r>
          <w:rPr>
            <w:webHidden/>
          </w:rPr>
          <w:instrText xml:space="preserve"> PAGEREF _Toc407012941 \h </w:instrText>
        </w:r>
        <w:r>
          <w:rPr>
            <w:webHidden/>
          </w:rPr>
        </w:r>
        <w:r>
          <w:rPr>
            <w:webHidden/>
          </w:rPr>
          <w:fldChar w:fldCharType="separate"/>
        </w:r>
        <w:r w:rsidR="00EB2CDF">
          <w:rPr>
            <w:webHidden/>
          </w:rPr>
          <w:t>21</w:t>
        </w:r>
        <w:r>
          <w:rPr>
            <w:webHidden/>
          </w:rPr>
          <w:fldChar w:fldCharType="end"/>
        </w:r>
      </w:hyperlink>
    </w:p>
    <w:p w14:paraId="2F456666" w14:textId="4DD82764" w:rsidR="005604A4" w:rsidRDefault="005604A4">
      <w:pPr>
        <w:pStyle w:val="TOC3"/>
        <w:rPr>
          <w:rFonts w:asciiTheme="minorHAnsi" w:eastAsiaTheme="minorEastAsia" w:hAnsiTheme="minorHAnsi" w:cstheme="minorBidi"/>
          <w:szCs w:val="22"/>
        </w:rPr>
      </w:pPr>
      <w:hyperlink w:anchor="_Toc407012942" w:history="1">
        <w:r w:rsidRPr="00BE012C">
          <w:rPr>
            <w:rStyle w:val="Hyperlink"/>
          </w:rPr>
          <w:t>2.3.3</w:t>
        </w:r>
        <w:r>
          <w:rPr>
            <w:rFonts w:asciiTheme="minorHAnsi" w:eastAsiaTheme="minorEastAsia" w:hAnsiTheme="minorHAnsi" w:cstheme="minorBidi"/>
            <w:szCs w:val="22"/>
          </w:rPr>
          <w:tab/>
        </w:r>
        <w:r w:rsidRPr="00BE012C">
          <w:rPr>
            <w:rStyle w:val="Hyperlink"/>
          </w:rPr>
          <w:t>Frequency of Meetings</w:t>
        </w:r>
        <w:r>
          <w:rPr>
            <w:webHidden/>
          </w:rPr>
          <w:tab/>
        </w:r>
        <w:r>
          <w:rPr>
            <w:webHidden/>
          </w:rPr>
          <w:fldChar w:fldCharType="begin"/>
        </w:r>
        <w:r>
          <w:rPr>
            <w:webHidden/>
          </w:rPr>
          <w:instrText xml:space="preserve"> PAGEREF _Toc407012942 \h </w:instrText>
        </w:r>
        <w:r>
          <w:rPr>
            <w:webHidden/>
          </w:rPr>
        </w:r>
        <w:r>
          <w:rPr>
            <w:webHidden/>
          </w:rPr>
          <w:fldChar w:fldCharType="separate"/>
        </w:r>
        <w:r w:rsidR="00EB2CDF">
          <w:rPr>
            <w:webHidden/>
          </w:rPr>
          <w:t>21</w:t>
        </w:r>
        <w:r>
          <w:rPr>
            <w:webHidden/>
          </w:rPr>
          <w:fldChar w:fldCharType="end"/>
        </w:r>
      </w:hyperlink>
    </w:p>
    <w:p w14:paraId="4174B969" w14:textId="6AA8B769" w:rsidR="005604A4" w:rsidRDefault="005604A4">
      <w:pPr>
        <w:pStyle w:val="TOC2"/>
        <w:rPr>
          <w:rFonts w:asciiTheme="minorHAnsi" w:eastAsiaTheme="minorEastAsia" w:hAnsiTheme="minorHAnsi" w:cstheme="minorBidi"/>
          <w:szCs w:val="22"/>
        </w:rPr>
      </w:pPr>
      <w:hyperlink w:anchor="_Toc407012943" w:history="1">
        <w:r w:rsidRPr="00BE012C">
          <w:rPr>
            <w:rStyle w:val="Hyperlink"/>
          </w:rPr>
          <w:t>2.4</w:t>
        </w:r>
        <w:r>
          <w:rPr>
            <w:rFonts w:asciiTheme="minorHAnsi" w:eastAsiaTheme="minorEastAsia" w:hAnsiTheme="minorHAnsi" w:cstheme="minorBidi"/>
            <w:szCs w:val="22"/>
          </w:rPr>
          <w:tab/>
        </w:r>
        <w:r w:rsidRPr="00BE012C">
          <w:rPr>
            <w:rStyle w:val="Hyperlink"/>
          </w:rPr>
          <w:t>Scientific Advisory Board</w:t>
        </w:r>
        <w:r>
          <w:rPr>
            <w:webHidden/>
          </w:rPr>
          <w:tab/>
        </w:r>
        <w:r>
          <w:rPr>
            <w:webHidden/>
          </w:rPr>
          <w:fldChar w:fldCharType="begin"/>
        </w:r>
        <w:r>
          <w:rPr>
            <w:webHidden/>
          </w:rPr>
          <w:instrText xml:space="preserve"> PAGEREF _Toc407012943 \h </w:instrText>
        </w:r>
        <w:r>
          <w:rPr>
            <w:webHidden/>
          </w:rPr>
        </w:r>
        <w:r>
          <w:rPr>
            <w:webHidden/>
          </w:rPr>
          <w:fldChar w:fldCharType="separate"/>
        </w:r>
        <w:r w:rsidR="00EB2CDF">
          <w:rPr>
            <w:webHidden/>
          </w:rPr>
          <w:t>21</w:t>
        </w:r>
        <w:r>
          <w:rPr>
            <w:webHidden/>
          </w:rPr>
          <w:fldChar w:fldCharType="end"/>
        </w:r>
      </w:hyperlink>
    </w:p>
    <w:p w14:paraId="61A9AF90" w14:textId="190BC9B4" w:rsidR="005604A4" w:rsidRDefault="005604A4">
      <w:pPr>
        <w:pStyle w:val="TOC3"/>
        <w:rPr>
          <w:rFonts w:asciiTheme="minorHAnsi" w:eastAsiaTheme="minorEastAsia" w:hAnsiTheme="minorHAnsi" w:cstheme="minorBidi"/>
          <w:szCs w:val="22"/>
        </w:rPr>
      </w:pPr>
      <w:hyperlink w:anchor="_Toc407012944" w:history="1">
        <w:r w:rsidRPr="00BE012C">
          <w:rPr>
            <w:rStyle w:val="Hyperlink"/>
          </w:rPr>
          <w:t>2.4.1</w:t>
        </w:r>
        <w:r>
          <w:rPr>
            <w:rFonts w:asciiTheme="minorHAnsi" w:eastAsiaTheme="minorEastAsia" w:hAnsiTheme="minorHAnsi" w:cstheme="minorBidi"/>
            <w:szCs w:val="22"/>
          </w:rPr>
          <w:tab/>
        </w:r>
        <w:r w:rsidRPr="00BE012C">
          <w:rPr>
            <w:rStyle w:val="Hyperlink"/>
          </w:rPr>
          <w:t>Roles and Responsibilities</w:t>
        </w:r>
        <w:r>
          <w:rPr>
            <w:webHidden/>
          </w:rPr>
          <w:tab/>
        </w:r>
        <w:r>
          <w:rPr>
            <w:webHidden/>
          </w:rPr>
          <w:fldChar w:fldCharType="begin"/>
        </w:r>
        <w:r>
          <w:rPr>
            <w:webHidden/>
          </w:rPr>
          <w:instrText xml:space="preserve"> PAGEREF _Toc407012944 \h </w:instrText>
        </w:r>
        <w:r>
          <w:rPr>
            <w:webHidden/>
          </w:rPr>
        </w:r>
        <w:r>
          <w:rPr>
            <w:webHidden/>
          </w:rPr>
          <w:fldChar w:fldCharType="separate"/>
        </w:r>
        <w:r w:rsidR="00EB2CDF">
          <w:rPr>
            <w:webHidden/>
          </w:rPr>
          <w:t>21</w:t>
        </w:r>
        <w:r>
          <w:rPr>
            <w:webHidden/>
          </w:rPr>
          <w:fldChar w:fldCharType="end"/>
        </w:r>
      </w:hyperlink>
    </w:p>
    <w:p w14:paraId="5621B1B5" w14:textId="7C58D264" w:rsidR="005604A4" w:rsidRDefault="005604A4">
      <w:pPr>
        <w:pStyle w:val="TOC3"/>
        <w:rPr>
          <w:rFonts w:asciiTheme="minorHAnsi" w:eastAsiaTheme="minorEastAsia" w:hAnsiTheme="minorHAnsi" w:cstheme="minorBidi"/>
          <w:szCs w:val="22"/>
        </w:rPr>
      </w:pPr>
      <w:hyperlink w:anchor="_Toc407012945" w:history="1">
        <w:r w:rsidRPr="00BE012C">
          <w:rPr>
            <w:rStyle w:val="Hyperlink"/>
          </w:rPr>
          <w:t>2.4.2</w:t>
        </w:r>
        <w:r>
          <w:rPr>
            <w:rFonts w:asciiTheme="minorHAnsi" w:eastAsiaTheme="minorEastAsia" w:hAnsiTheme="minorHAnsi" w:cstheme="minorBidi"/>
            <w:szCs w:val="22"/>
          </w:rPr>
          <w:tab/>
        </w:r>
        <w:r w:rsidRPr="00BE012C">
          <w:rPr>
            <w:rStyle w:val="Hyperlink"/>
          </w:rPr>
          <w:t>Membership</w:t>
        </w:r>
        <w:r>
          <w:rPr>
            <w:webHidden/>
          </w:rPr>
          <w:tab/>
        </w:r>
        <w:r>
          <w:rPr>
            <w:webHidden/>
          </w:rPr>
          <w:fldChar w:fldCharType="begin"/>
        </w:r>
        <w:r>
          <w:rPr>
            <w:webHidden/>
          </w:rPr>
          <w:instrText xml:space="preserve"> PAGEREF _Toc407012945 \h </w:instrText>
        </w:r>
        <w:r>
          <w:rPr>
            <w:webHidden/>
          </w:rPr>
        </w:r>
        <w:r>
          <w:rPr>
            <w:webHidden/>
          </w:rPr>
          <w:fldChar w:fldCharType="separate"/>
        </w:r>
        <w:r w:rsidR="00EB2CDF">
          <w:rPr>
            <w:webHidden/>
          </w:rPr>
          <w:t>22</w:t>
        </w:r>
        <w:r>
          <w:rPr>
            <w:webHidden/>
          </w:rPr>
          <w:fldChar w:fldCharType="end"/>
        </w:r>
      </w:hyperlink>
    </w:p>
    <w:p w14:paraId="3E741EDC" w14:textId="52389914" w:rsidR="005604A4" w:rsidRDefault="005604A4">
      <w:pPr>
        <w:pStyle w:val="TOC2"/>
        <w:rPr>
          <w:rFonts w:asciiTheme="minorHAnsi" w:eastAsiaTheme="minorEastAsia" w:hAnsiTheme="minorHAnsi" w:cstheme="minorBidi"/>
          <w:szCs w:val="22"/>
        </w:rPr>
      </w:pPr>
      <w:hyperlink w:anchor="_Toc407012946" w:history="1">
        <w:r w:rsidRPr="00BE012C">
          <w:rPr>
            <w:rStyle w:val="Hyperlink"/>
          </w:rPr>
          <w:t>2.5</w:t>
        </w:r>
        <w:r>
          <w:rPr>
            <w:rFonts w:asciiTheme="minorHAnsi" w:eastAsiaTheme="minorEastAsia" w:hAnsiTheme="minorHAnsi" w:cstheme="minorBidi"/>
            <w:szCs w:val="22"/>
          </w:rPr>
          <w:tab/>
        </w:r>
        <w:r w:rsidRPr="00BE012C">
          <w:rPr>
            <w:rStyle w:val="Hyperlink"/>
          </w:rPr>
          <w:t>Community Advisory Board</w:t>
        </w:r>
        <w:r>
          <w:rPr>
            <w:webHidden/>
          </w:rPr>
          <w:tab/>
        </w:r>
        <w:r>
          <w:rPr>
            <w:webHidden/>
          </w:rPr>
          <w:fldChar w:fldCharType="begin"/>
        </w:r>
        <w:r>
          <w:rPr>
            <w:webHidden/>
          </w:rPr>
          <w:instrText xml:space="preserve"> PAGEREF _Toc407012946 \h </w:instrText>
        </w:r>
        <w:r>
          <w:rPr>
            <w:webHidden/>
          </w:rPr>
        </w:r>
        <w:r>
          <w:rPr>
            <w:webHidden/>
          </w:rPr>
          <w:fldChar w:fldCharType="separate"/>
        </w:r>
        <w:r w:rsidR="00EB2CDF">
          <w:rPr>
            <w:webHidden/>
          </w:rPr>
          <w:t>22</w:t>
        </w:r>
        <w:r>
          <w:rPr>
            <w:webHidden/>
          </w:rPr>
          <w:fldChar w:fldCharType="end"/>
        </w:r>
      </w:hyperlink>
    </w:p>
    <w:p w14:paraId="6E2D7026" w14:textId="1BB9D411" w:rsidR="005604A4" w:rsidRDefault="005604A4">
      <w:pPr>
        <w:pStyle w:val="TOC3"/>
        <w:rPr>
          <w:rFonts w:asciiTheme="minorHAnsi" w:eastAsiaTheme="minorEastAsia" w:hAnsiTheme="minorHAnsi" w:cstheme="minorBidi"/>
          <w:szCs w:val="22"/>
        </w:rPr>
      </w:pPr>
      <w:hyperlink w:anchor="_Toc407012947" w:history="1">
        <w:r w:rsidRPr="00BE012C">
          <w:rPr>
            <w:rStyle w:val="Hyperlink"/>
          </w:rPr>
          <w:t>2.5.1</w:t>
        </w:r>
        <w:r>
          <w:rPr>
            <w:rFonts w:asciiTheme="minorHAnsi" w:eastAsiaTheme="minorEastAsia" w:hAnsiTheme="minorHAnsi" w:cstheme="minorBidi"/>
            <w:szCs w:val="22"/>
          </w:rPr>
          <w:tab/>
        </w:r>
        <w:r w:rsidRPr="00BE012C">
          <w:rPr>
            <w:rStyle w:val="Hyperlink"/>
          </w:rPr>
          <w:t>Roles and Responsibilities</w:t>
        </w:r>
        <w:r>
          <w:rPr>
            <w:webHidden/>
          </w:rPr>
          <w:tab/>
        </w:r>
        <w:r>
          <w:rPr>
            <w:webHidden/>
          </w:rPr>
          <w:fldChar w:fldCharType="begin"/>
        </w:r>
        <w:r>
          <w:rPr>
            <w:webHidden/>
          </w:rPr>
          <w:instrText xml:space="preserve"> PAGEREF _Toc407012947 \h </w:instrText>
        </w:r>
        <w:r>
          <w:rPr>
            <w:webHidden/>
          </w:rPr>
        </w:r>
        <w:r>
          <w:rPr>
            <w:webHidden/>
          </w:rPr>
          <w:fldChar w:fldCharType="separate"/>
        </w:r>
        <w:r w:rsidR="00EB2CDF">
          <w:rPr>
            <w:webHidden/>
          </w:rPr>
          <w:t>22</w:t>
        </w:r>
        <w:r>
          <w:rPr>
            <w:webHidden/>
          </w:rPr>
          <w:fldChar w:fldCharType="end"/>
        </w:r>
      </w:hyperlink>
    </w:p>
    <w:p w14:paraId="616F57FD" w14:textId="5C6CA3DA" w:rsidR="005604A4" w:rsidRDefault="005604A4">
      <w:pPr>
        <w:pStyle w:val="TOC3"/>
        <w:rPr>
          <w:rFonts w:asciiTheme="minorHAnsi" w:eastAsiaTheme="minorEastAsia" w:hAnsiTheme="minorHAnsi" w:cstheme="minorBidi"/>
          <w:szCs w:val="22"/>
        </w:rPr>
      </w:pPr>
      <w:hyperlink w:anchor="_Toc407012948" w:history="1">
        <w:r w:rsidRPr="00BE012C">
          <w:rPr>
            <w:rStyle w:val="Hyperlink"/>
          </w:rPr>
          <w:t>2.5.2</w:t>
        </w:r>
        <w:r>
          <w:rPr>
            <w:rFonts w:asciiTheme="minorHAnsi" w:eastAsiaTheme="minorEastAsia" w:hAnsiTheme="minorHAnsi" w:cstheme="minorBidi"/>
            <w:szCs w:val="22"/>
          </w:rPr>
          <w:tab/>
        </w:r>
        <w:r w:rsidRPr="00BE012C">
          <w:rPr>
            <w:rStyle w:val="Hyperlink"/>
          </w:rPr>
          <w:t>Membership</w:t>
        </w:r>
        <w:r>
          <w:rPr>
            <w:webHidden/>
          </w:rPr>
          <w:tab/>
        </w:r>
        <w:r>
          <w:rPr>
            <w:webHidden/>
          </w:rPr>
          <w:fldChar w:fldCharType="begin"/>
        </w:r>
        <w:r>
          <w:rPr>
            <w:webHidden/>
          </w:rPr>
          <w:instrText xml:space="preserve"> PAGEREF _Toc407012948 \h </w:instrText>
        </w:r>
        <w:r>
          <w:rPr>
            <w:webHidden/>
          </w:rPr>
        </w:r>
        <w:r>
          <w:rPr>
            <w:webHidden/>
          </w:rPr>
          <w:fldChar w:fldCharType="separate"/>
        </w:r>
        <w:r w:rsidR="00EB2CDF">
          <w:rPr>
            <w:webHidden/>
          </w:rPr>
          <w:t>22</w:t>
        </w:r>
        <w:r>
          <w:rPr>
            <w:webHidden/>
          </w:rPr>
          <w:fldChar w:fldCharType="end"/>
        </w:r>
      </w:hyperlink>
    </w:p>
    <w:p w14:paraId="5D243A63" w14:textId="034CDECE" w:rsidR="005604A4" w:rsidRDefault="005604A4" w:rsidP="009A5B40">
      <w:pPr>
        <w:pStyle w:val="TOC1"/>
        <w:rPr>
          <w:rFonts w:asciiTheme="minorHAnsi" w:eastAsiaTheme="minorEastAsia" w:hAnsiTheme="minorHAnsi" w:cstheme="minorBidi"/>
          <w:szCs w:val="22"/>
        </w:rPr>
      </w:pPr>
      <w:hyperlink w:anchor="_Toc407012949" w:history="1">
        <w:r w:rsidRPr="00BE012C">
          <w:rPr>
            <w:rStyle w:val="Hyperlink"/>
          </w:rPr>
          <w:t>3</w:t>
        </w:r>
        <w:r>
          <w:rPr>
            <w:rFonts w:asciiTheme="minorHAnsi" w:eastAsiaTheme="minorEastAsia" w:hAnsiTheme="minorHAnsi" w:cstheme="minorBidi"/>
            <w:szCs w:val="22"/>
          </w:rPr>
          <w:tab/>
        </w:r>
        <w:r w:rsidRPr="00BE012C">
          <w:rPr>
            <w:rStyle w:val="Hyperlink"/>
          </w:rPr>
          <w:t>REGULATORY</w:t>
        </w:r>
        <w:r>
          <w:rPr>
            <w:webHidden/>
          </w:rPr>
          <w:tab/>
        </w:r>
        <w:r>
          <w:rPr>
            <w:webHidden/>
          </w:rPr>
          <w:fldChar w:fldCharType="begin"/>
        </w:r>
        <w:r>
          <w:rPr>
            <w:webHidden/>
          </w:rPr>
          <w:instrText xml:space="preserve"> PAGEREF _Toc407012949 \h </w:instrText>
        </w:r>
        <w:r>
          <w:rPr>
            <w:webHidden/>
          </w:rPr>
        </w:r>
        <w:r>
          <w:rPr>
            <w:webHidden/>
          </w:rPr>
          <w:fldChar w:fldCharType="separate"/>
        </w:r>
        <w:r w:rsidR="00EB2CDF">
          <w:rPr>
            <w:webHidden/>
          </w:rPr>
          <w:t>23</w:t>
        </w:r>
        <w:r>
          <w:rPr>
            <w:webHidden/>
          </w:rPr>
          <w:fldChar w:fldCharType="end"/>
        </w:r>
      </w:hyperlink>
    </w:p>
    <w:p w14:paraId="5ED4A379" w14:textId="6AE532AC" w:rsidR="005604A4" w:rsidRDefault="005604A4">
      <w:pPr>
        <w:pStyle w:val="TOC2"/>
        <w:rPr>
          <w:rFonts w:asciiTheme="minorHAnsi" w:eastAsiaTheme="minorEastAsia" w:hAnsiTheme="minorHAnsi" w:cstheme="minorBidi"/>
          <w:szCs w:val="22"/>
        </w:rPr>
      </w:pPr>
      <w:hyperlink w:anchor="_Toc407012950" w:history="1">
        <w:r w:rsidRPr="00BE012C">
          <w:rPr>
            <w:rStyle w:val="Hyperlink"/>
          </w:rPr>
          <w:t>3.1</w:t>
        </w:r>
        <w:r>
          <w:rPr>
            <w:rFonts w:asciiTheme="minorHAnsi" w:eastAsiaTheme="minorEastAsia" w:hAnsiTheme="minorHAnsi" w:cstheme="minorBidi"/>
            <w:szCs w:val="22"/>
          </w:rPr>
          <w:tab/>
        </w:r>
        <w:r w:rsidRPr="00BE012C">
          <w:rPr>
            <w:rStyle w:val="Hyperlink"/>
          </w:rPr>
          <w:t>Regulations and Regulatory Bodies</w:t>
        </w:r>
        <w:r>
          <w:rPr>
            <w:webHidden/>
          </w:rPr>
          <w:tab/>
        </w:r>
        <w:r>
          <w:rPr>
            <w:webHidden/>
          </w:rPr>
          <w:fldChar w:fldCharType="begin"/>
        </w:r>
        <w:r>
          <w:rPr>
            <w:webHidden/>
          </w:rPr>
          <w:instrText xml:space="preserve"> PAGEREF _Toc407012950 \h </w:instrText>
        </w:r>
        <w:r>
          <w:rPr>
            <w:webHidden/>
          </w:rPr>
        </w:r>
        <w:r>
          <w:rPr>
            <w:webHidden/>
          </w:rPr>
          <w:fldChar w:fldCharType="separate"/>
        </w:r>
        <w:r w:rsidR="00EB2CDF">
          <w:rPr>
            <w:webHidden/>
          </w:rPr>
          <w:t>23</w:t>
        </w:r>
        <w:r>
          <w:rPr>
            <w:webHidden/>
          </w:rPr>
          <w:fldChar w:fldCharType="end"/>
        </w:r>
      </w:hyperlink>
    </w:p>
    <w:p w14:paraId="33C07CBB" w14:textId="7E517B3B" w:rsidR="005604A4" w:rsidRDefault="005604A4">
      <w:pPr>
        <w:pStyle w:val="TOC2"/>
        <w:rPr>
          <w:rFonts w:asciiTheme="minorHAnsi" w:eastAsiaTheme="minorEastAsia" w:hAnsiTheme="minorHAnsi" w:cstheme="minorBidi"/>
          <w:szCs w:val="22"/>
        </w:rPr>
      </w:pPr>
      <w:hyperlink w:anchor="_Toc407012951" w:history="1">
        <w:r w:rsidRPr="00BE012C">
          <w:rPr>
            <w:rStyle w:val="Hyperlink"/>
          </w:rPr>
          <w:t>3.2</w:t>
        </w:r>
        <w:r>
          <w:rPr>
            <w:rFonts w:asciiTheme="minorHAnsi" w:eastAsiaTheme="minorEastAsia" w:hAnsiTheme="minorHAnsi" w:cstheme="minorBidi"/>
            <w:szCs w:val="22"/>
          </w:rPr>
          <w:tab/>
        </w:r>
        <w:r w:rsidRPr="00BE012C">
          <w:rPr>
            <w:rStyle w:val="Hyperlink"/>
          </w:rPr>
          <w:t>Federalwide Assurance Documentation</w:t>
        </w:r>
        <w:r>
          <w:rPr>
            <w:webHidden/>
          </w:rPr>
          <w:tab/>
        </w:r>
        <w:r>
          <w:rPr>
            <w:webHidden/>
          </w:rPr>
          <w:fldChar w:fldCharType="begin"/>
        </w:r>
        <w:r>
          <w:rPr>
            <w:webHidden/>
          </w:rPr>
          <w:instrText xml:space="preserve"> PAGEREF _Toc407012951 \h </w:instrText>
        </w:r>
        <w:r>
          <w:rPr>
            <w:webHidden/>
          </w:rPr>
        </w:r>
        <w:r>
          <w:rPr>
            <w:webHidden/>
          </w:rPr>
          <w:fldChar w:fldCharType="separate"/>
        </w:r>
        <w:r w:rsidR="00EB2CDF">
          <w:rPr>
            <w:webHidden/>
          </w:rPr>
          <w:t>23</w:t>
        </w:r>
        <w:r>
          <w:rPr>
            <w:webHidden/>
          </w:rPr>
          <w:fldChar w:fldCharType="end"/>
        </w:r>
      </w:hyperlink>
    </w:p>
    <w:p w14:paraId="77B93C66" w14:textId="4ED96447" w:rsidR="005604A4" w:rsidRDefault="005604A4">
      <w:pPr>
        <w:pStyle w:val="TOC2"/>
        <w:rPr>
          <w:rFonts w:asciiTheme="minorHAnsi" w:eastAsiaTheme="minorEastAsia" w:hAnsiTheme="minorHAnsi" w:cstheme="minorBidi"/>
          <w:szCs w:val="22"/>
        </w:rPr>
      </w:pPr>
      <w:hyperlink w:anchor="_Toc407012952" w:history="1">
        <w:r w:rsidRPr="00BE012C">
          <w:rPr>
            <w:rStyle w:val="Hyperlink"/>
          </w:rPr>
          <w:t>3.3</w:t>
        </w:r>
        <w:r>
          <w:rPr>
            <w:rFonts w:asciiTheme="minorHAnsi" w:eastAsiaTheme="minorEastAsia" w:hAnsiTheme="minorHAnsi" w:cstheme="minorBidi"/>
            <w:szCs w:val="22"/>
          </w:rPr>
          <w:tab/>
        </w:r>
        <w:r w:rsidRPr="00BE012C">
          <w:rPr>
            <w:rStyle w:val="Hyperlink"/>
          </w:rPr>
          <w:t>Protection of Human Subjects</w:t>
        </w:r>
        <w:r>
          <w:rPr>
            <w:webHidden/>
          </w:rPr>
          <w:tab/>
        </w:r>
        <w:r>
          <w:rPr>
            <w:webHidden/>
          </w:rPr>
          <w:fldChar w:fldCharType="begin"/>
        </w:r>
        <w:r>
          <w:rPr>
            <w:webHidden/>
          </w:rPr>
          <w:instrText xml:space="preserve"> PAGEREF _Toc407012952 \h </w:instrText>
        </w:r>
        <w:r>
          <w:rPr>
            <w:webHidden/>
          </w:rPr>
        </w:r>
        <w:r>
          <w:rPr>
            <w:webHidden/>
          </w:rPr>
          <w:fldChar w:fldCharType="separate"/>
        </w:r>
        <w:r w:rsidR="00EB2CDF">
          <w:rPr>
            <w:webHidden/>
          </w:rPr>
          <w:t>24</w:t>
        </w:r>
        <w:r>
          <w:rPr>
            <w:webHidden/>
          </w:rPr>
          <w:fldChar w:fldCharType="end"/>
        </w:r>
      </w:hyperlink>
    </w:p>
    <w:p w14:paraId="70D61E94" w14:textId="3A3EBC3A" w:rsidR="005604A4" w:rsidRDefault="005604A4">
      <w:pPr>
        <w:pStyle w:val="TOC3"/>
        <w:rPr>
          <w:rFonts w:asciiTheme="minorHAnsi" w:eastAsiaTheme="minorEastAsia" w:hAnsiTheme="minorHAnsi" w:cstheme="minorBidi"/>
          <w:szCs w:val="22"/>
        </w:rPr>
      </w:pPr>
      <w:hyperlink w:anchor="_Toc407012953" w:history="1">
        <w:r w:rsidRPr="00BE012C">
          <w:rPr>
            <w:rStyle w:val="Hyperlink"/>
          </w:rPr>
          <w:t>3.3.1</w:t>
        </w:r>
        <w:r>
          <w:rPr>
            <w:rFonts w:asciiTheme="minorHAnsi" w:eastAsiaTheme="minorEastAsia" w:hAnsiTheme="minorHAnsi" w:cstheme="minorBidi"/>
            <w:szCs w:val="22"/>
          </w:rPr>
          <w:tab/>
        </w:r>
        <w:r w:rsidRPr="00BE012C">
          <w:rPr>
            <w:rStyle w:val="Hyperlink"/>
          </w:rPr>
          <w:t>Informed Consent / Assent Process</w:t>
        </w:r>
        <w:r>
          <w:rPr>
            <w:webHidden/>
          </w:rPr>
          <w:tab/>
        </w:r>
        <w:r>
          <w:rPr>
            <w:webHidden/>
          </w:rPr>
          <w:fldChar w:fldCharType="begin"/>
        </w:r>
        <w:r>
          <w:rPr>
            <w:webHidden/>
          </w:rPr>
          <w:instrText xml:space="preserve"> PAGEREF _Toc407012953 \h </w:instrText>
        </w:r>
        <w:r>
          <w:rPr>
            <w:webHidden/>
          </w:rPr>
        </w:r>
        <w:r>
          <w:rPr>
            <w:webHidden/>
          </w:rPr>
          <w:fldChar w:fldCharType="separate"/>
        </w:r>
        <w:r w:rsidR="00EB2CDF">
          <w:rPr>
            <w:webHidden/>
          </w:rPr>
          <w:t>24</w:t>
        </w:r>
        <w:r>
          <w:rPr>
            <w:webHidden/>
          </w:rPr>
          <w:fldChar w:fldCharType="end"/>
        </w:r>
      </w:hyperlink>
    </w:p>
    <w:p w14:paraId="3158C5A3" w14:textId="6F7EBE47" w:rsidR="005604A4" w:rsidRDefault="005604A4">
      <w:pPr>
        <w:pStyle w:val="TOC3"/>
        <w:rPr>
          <w:rFonts w:asciiTheme="minorHAnsi" w:eastAsiaTheme="minorEastAsia" w:hAnsiTheme="minorHAnsi" w:cstheme="minorBidi"/>
          <w:szCs w:val="22"/>
        </w:rPr>
      </w:pPr>
      <w:hyperlink w:anchor="_Toc407012954" w:history="1">
        <w:r w:rsidRPr="00BE012C">
          <w:rPr>
            <w:rStyle w:val="Hyperlink"/>
          </w:rPr>
          <w:t>3.3.2</w:t>
        </w:r>
        <w:r>
          <w:rPr>
            <w:rFonts w:asciiTheme="minorHAnsi" w:eastAsiaTheme="minorEastAsia" w:hAnsiTheme="minorHAnsi" w:cstheme="minorBidi"/>
            <w:szCs w:val="22"/>
          </w:rPr>
          <w:tab/>
        </w:r>
        <w:r w:rsidRPr="00BE012C">
          <w:rPr>
            <w:rStyle w:val="Hyperlink"/>
          </w:rPr>
          <w:t>Documentation of Consent / Assent</w:t>
        </w:r>
        <w:r>
          <w:rPr>
            <w:webHidden/>
          </w:rPr>
          <w:tab/>
        </w:r>
        <w:r>
          <w:rPr>
            <w:webHidden/>
          </w:rPr>
          <w:fldChar w:fldCharType="begin"/>
        </w:r>
        <w:r>
          <w:rPr>
            <w:webHidden/>
          </w:rPr>
          <w:instrText xml:space="preserve"> PAGEREF _Toc407012954 \h </w:instrText>
        </w:r>
        <w:r>
          <w:rPr>
            <w:webHidden/>
          </w:rPr>
        </w:r>
        <w:r>
          <w:rPr>
            <w:webHidden/>
          </w:rPr>
          <w:fldChar w:fldCharType="separate"/>
        </w:r>
        <w:r w:rsidR="00EB2CDF">
          <w:rPr>
            <w:webHidden/>
          </w:rPr>
          <w:t>25</w:t>
        </w:r>
        <w:r>
          <w:rPr>
            <w:webHidden/>
          </w:rPr>
          <w:fldChar w:fldCharType="end"/>
        </w:r>
      </w:hyperlink>
    </w:p>
    <w:p w14:paraId="640750B8" w14:textId="2AFFCB06" w:rsidR="005604A4" w:rsidRDefault="005604A4">
      <w:pPr>
        <w:pStyle w:val="TOC3"/>
        <w:rPr>
          <w:rFonts w:asciiTheme="minorHAnsi" w:eastAsiaTheme="minorEastAsia" w:hAnsiTheme="minorHAnsi" w:cstheme="minorBidi"/>
          <w:szCs w:val="22"/>
        </w:rPr>
      </w:pPr>
      <w:hyperlink w:anchor="_Toc407012955" w:history="1">
        <w:r w:rsidRPr="00BE012C">
          <w:rPr>
            <w:rStyle w:val="Hyperlink"/>
          </w:rPr>
          <w:t>3.3.3</w:t>
        </w:r>
        <w:r>
          <w:rPr>
            <w:rFonts w:asciiTheme="minorHAnsi" w:eastAsiaTheme="minorEastAsia" w:hAnsiTheme="minorHAnsi" w:cstheme="minorBidi"/>
            <w:szCs w:val="22"/>
          </w:rPr>
          <w:tab/>
        </w:r>
        <w:r w:rsidRPr="00BE012C">
          <w:rPr>
            <w:rStyle w:val="Hyperlink"/>
          </w:rPr>
          <w:t>Translation of Consent and Assent Documents</w:t>
        </w:r>
        <w:r>
          <w:rPr>
            <w:webHidden/>
          </w:rPr>
          <w:tab/>
        </w:r>
        <w:r>
          <w:rPr>
            <w:webHidden/>
          </w:rPr>
          <w:fldChar w:fldCharType="begin"/>
        </w:r>
        <w:r>
          <w:rPr>
            <w:webHidden/>
          </w:rPr>
          <w:instrText xml:space="preserve"> PAGEREF _Toc407012955 \h </w:instrText>
        </w:r>
        <w:r>
          <w:rPr>
            <w:webHidden/>
          </w:rPr>
        </w:r>
        <w:r>
          <w:rPr>
            <w:webHidden/>
          </w:rPr>
          <w:fldChar w:fldCharType="separate"/>
        </w:r>
        <w:r w:rsidR="00EB2CDF">
          <w:rPr>
            <w:webHidden/>
          </w:rPr>
          <w:t>25</w:t>
        </w:r>
        <w:r>
          <w:rPr>
            <w:webHidden/>
          </w:rPr>
          <w:fldChar w:fldCharType="end"/>
        </w:r>
      </w:hyperlink>
    </w:p>
    <w:p w14:paraId="4209FDCF" w14:textId="1EE2EA6F" w:rsidR="005604A4" w:rsidRDefault="005604A4">
      <w:pPr>
        <w:pStyle w:val="TOC3"/>
        <w:rPr>
          <w:rFonts w:asciiTheme="minorHAnsi" w:eastAsiaTheme="minorEastAsia" w:hAnsiTheme="minorHAnsi" w:cstheme="minorBidi"/>
          <w:szCs w:val="22"/>
        </w:rPr>
      </w:pPr>
      <w:hyperlink w:anchor="_Toc407012956" w:history="1">
        <w:r w:rsidRPr="00BE012C">
          <w:rPr>
            <w:rStyle w:val="Hyperlink"/>
          </w:rPr>
          <w:t>3.3.4</w:t>
        </w:r>
        <w:r>
          <w:rPr>
            <w:rFonts w:asciiTheme="minorHAnsi" w:eastAsiaTheme="minorEastAsia" w:hAnsiTheme="minorHAnsi" w:cstheme="minorBidi"/>
            <w:szCs w:val="22"/>
          </w:rPr>
          <w:tab/>
        </w:r>
        <w:r w:rsidRPr="00BE012C">
          <w:rPr>
            <w:rStyle w:val="Hyperlink"/>
          </w:rPr>
          <w:t>Re-consenting for Protocol Changes or Safety Updates</w:t>
        </w:r>
        <w:r>
          <w:rPr>
            <w:webHidden/>
          </w:rPr>
          <w:tab/>
        </w:r>
        <w:r>
          <w:rPr>
            <w:webHidden/>
          </w:rPr>
          <w:fldChar w:fldCharType="begin"/>
        </w:r>
        <w:r>
          <w:rPr>
            <w:webHidden/>
          </w:rPr>
          <w:instrText xml:space="preserve"> PAGEREF _Toc407012956 \h </w:instrText>
        </w:r>
        <w:r>
          <w:rPr>
            <w:webHidden/>
          </w:rPr>
        </w:r>
        <w:r>
          <w:rPr>
            <w:webHidden/>
          </w:rPr>
          <w:fldChar w:fldCharType="separate"/>
        </w:r>
        <w:r w:rsidR="00EB2CDF">
          <w:rPr>
            <w:webHidden/>
          </w:rPr>
          <w:t>25</w:t>
        </w:r>
        <w:r>
          <w:rPr>
            <w:webHidden/>
          </w:rPr>
          <w:fldChar w:fldCharType="end"/>
        </w:r>
      </w:hyperlink>
    </w:p>
    <w:p w14:paraId="269FCF0A" w14:textId="787CD2D7" w:rsidR="005604A4" w:rsidRDefault="005604A4">
      <w:pPr>
        <w:pStyle w:val="TOC3"/>
        <w:rPr>
          <w:rFonts w:asciiTheme="minorHAnsi" w:eastAsiaTheme="minorEastAsia" w:hAnsiTheme="minorHAnsi" w:cstheme="minorBidi"/>
          <w:szCs w:val="22"/>
        </w:rPr>
      </w:pPr>
      <w:hyperlink w:anchor="_Toc407012957" w:history="1">
        <w:r w:rsidRPr="00BE012C">
          <w:rPr>
            <w:rStyle w:val="Hyperlink"/>
          </w:rPr>
          <w:t>3.3.5</w:t>
        </w:r>
        <w:r>
          <w:rPr>
            <w:rFonts w:asciiTheme="minorHAnsi" w:eastAsiaTheme="minorEastAsia" w:hAnsiTheme="minorHAnsi" w:cstheme="minorBidi"/>
            <w:szCs w:val="22"/>
          </w:rPr>
          <w:tab/>
        </w:r>
        <w:r w:rsidRPr="00BE012C">
          <w:rPr>
            <w:rStyle w:val="Hyperlink"/>
          </w:rPr>
          <w:t>HIPAA Privacy Rule</w:t>
        </w:r>
        <w:r>
          <w:rPr>
            <w:webHidden/>
          </w:rPr>
          <w:tab/>
        </w:r>
        <w:r>
          <w:rPr>
            <w:webHidden/>
          </w:rPr>
          <w:fldChar w:fldCharType="begin"/>
        </w:r>
        <w:r>
          <w:rPr>
            <w:webHidden/>
          </w:rPr>
          <w:instrText xml:space="preserve"> PAGEREF _Toc407012957 \h </w:instrText>
        </w:r>
        <w:r>
          <w:rPr>
            <w:webHidden/>
          </w:rPr>
        </w:r>
        <w:r>
          <w:rPr>
            <w:webHidden/>
          </w:rPr>
          <w:fldChar w:fldCharType="separate"/>
        </w:r>
        <w:r w:rsidR="00EB2CDF">
          <w:rPr>
            <w:webHidden/>
          </w:rPr>
          <w:t>25</w:t>
        </w:r>
        <w:r>
          <w:rPr>
            <w:webHidden/>
          </w:rPr>
          <w:fldChar w:fldCharType="end"/>
        </w:r>
      </w:hyperlink>
    </w:p>
    <w:p w14:paraId="6655B476" w14:textId="65D4BEDB" w:rsidR="005604A4" w:rsidRDefault="005604A4">
      <w:pPr>
        <w:pStyle w:val="TOC2"/>
        <w:rPr>
          <w:rFonts w:asciiTheme="minorHAnsi" w:eastAsiaTheme="minorEastAsia" w:hAnsiTheme="minorHAnsi" w:cstheme="minorBidi"/>
          <w:szCs w:val="22"/>
        </w:rPr>
      </w:pPr>
      <w:hyperlink w:anchor="_Toc407012958" w:history="1">
        <w:r w:rsidRPr="00BE012C">
          <w:rPr>
            <w:rStyle w:val="Hyperlink"/>
          </w:rPr>
          <w:t>3.4</w:t>
        </w:r>
        <w:r>
          <w:rPr>
            <w:rFonts w:asciiTheme="minorHAnsi" w:eastAsiaTheme="minorEastAsia" w:hAnsiTheme="minorHAnsi" w:cstheme="minorBidi"/>
            <w:szCs w:val="22"/>
          </w:rPr>
          <w:tab/>
        </w:r>
        <w:r w:rsidRPr="00BE012C">
          <w:rPr>
            <w:rStyle w:val="Hyperlink"/>
          </w:rPr>
          <w:t>Essential Documents</w:t>
        </w:r>
        <w:r>
          <w:rPr>
            <w:webHidden/>
          </w:rPr>
          <w:tab/>
        </w:r>
        <w:r>
          <w:rPr>
            <w:webHidden/>
          </w:rPr>
          <w:fldChar w:fldCharType="begin"/>
        </w:r>
        <w:r>
          <w:rPr>
            <w:webHidden/>
          </w:rPr>
          <w:instrText xml:space="preserve"> PAGEREF _Toc407012958 \h </w:instrText>
        </w:r>
        <w:r>
          <w:rPr>
            <w:webHidden/>
          </w:rPr>
        </w:r>
        <w:r>
          <w:rPr>
            <w:webHidden/>
          </w:rPr>
          <w:fldChar w:fldCharType="separate"/>
        </w:r>
        <w:r w:rsidR="00EB2CDF">
          <w:rPr>
            <w:webHidden/>
          </w:rPr>
          <w:t>26</w:t>
        </w:r>
        <w:r>
          <w:rPr>
            <w:webHidden/>
          </w:rPr>
          <w:fldChar w:fldCharType="end"/>
        </w:r>
      </w:hyperlink>
    </w:p>
    <w:p w14:paraId="6D28E77F" w14:textId="72DACF3C" w:rsidR="005604A4" w:rsidRDefault="005604A4">
      <w:pPr>
        <w:pStyle w:val="TOC3"/>
        <w:rPr>
          <w:rFonts w:asciiTheme="minorHAnsi" w:eastAsiaTheme="minorEastAsia" w:hAnsiTheme="minorHAnsi" w:cstheme="minorBidi"/>
          <w:szCs w:val="22"/>
        </w:rPr>
      </w:pPr>
      <w:hyperlink w:anchor="_Toc407012959" w:history="1">
        <w:r w:rsidRPr="00BE012C">
          <w:rPr>
            <w:rStyle w:val="Hyperlink"/>
          </w:rPr>
          <w:t>3.4.1</w:t>
        </w:r>
        <w:r>
          <w:rPr>
            <w:rFonts w:asciiTheme="minorHAnsi" w:eastAsiaTheme="minorEastAsia" w:hAnsiTheme="minorHAnsi" w:cstheme="minorBidi"/>
            <w:szCs w:val="22"/>
          </w:rPr>
          <w:tab/>
        </w:r>
        <w:r w:rsidRPr="00BE012C">
          <w:rPr>
            <w:rStyle w:val="Hyperlink"/>
          </w:rPr>
          <w:t>Required Documents</w:t>
        </w:r>
        <w:r>
          <w:rPr>
            <w:webHidden/>
          </w:rPr>
          <w:tab/>
        </w:r>
        <w:r>
          <w:rPr>
            <w:webHidden/>
          </w:rPr>
          <w:fldChar w:fldCharType="begin"/>
        </w:r>
        <w:r>
          <w:rPr>
            <w:webHidden/>
          </w:rPr>
          <w:instrText xml:space="preserve"> PAGEREF _Toc407012959 \h </w:instrText>
        </w:r>
        <w:r>
          <w:rPr>
            <w:webHidden/>
          </w:rPr>
        </w:r>
        <w:r>
          <w:rPr>
            <w:webHidden/>
          </w:rPr>
          <w:fldChar w:fldCharType="separate"/>
        </w:r>
        <w:r w:rsidR="00EB2CDF">
          <w:rPr>
            <w:webHidden/>
          </w:rPr>
          <w:t>26</w:t>
        </w:r>
        <w:r>
          <w:rPr>
            <w:webHidden/>
          </w:rPr>
          <w:fldChar w:fldCharType="end"/>
        </w:r>
      </w:hyperlink>
    </w:p>
    <w:p w14:paraId="79A1E55A" w14:textId="121AF39A" w:rsidR="005604A4" w:rsidRDefault="005604A4">
      <w:pPr>
        <w:pStyle w:val="TOC3"/>
        <w:rPr>
          <w:rFonts w:asciiTheme="minorHAnsi" w:eastAsiaTheme="minorEastAsia" w:hAnsiTheme="minorHAnsi" w:cstheme="minorBidi"/>
          <w:szCs w:val="22"/>
        </w:rPr>
      </w:pPr>
      <w:hyperlink w:anchor="_Toc407012960" w:history="1">
        <w:r w:rsidRPr="00BE012C">
          <w:rPr>
            <w:rStyle w:val="Hyperlink"/>
          </w:rPr>
          <w:t>3.4.2</w:t>
        </w:r>
        <w:r>
          <w:rPr>
            <w:rFonts w:asciiTheme="minorHAnsi" w:eastAsiaTheme="minorEastAsia" w:hAnsiTheme="minorHAnsi" w:cstheme="minorBidi"/>
            <w:szCs w:val="22"/>
          </w:rPr>
          <w:tab/>
        </w:r>
        <w:r w:rsidRPr="00BE012C">
          <w:rPr>
            <w:rStyle w:val="Hyperlink"/>
          </w:rPr>
          <w:t>Document Maintenance</w:t>
        </w:r>
        <w:r>
          <w:rPr>
            <w:webHidden/>
          </w:rPr>
          <w:tab/>
        </w:r>
        <w:r>
          <w:rPr>
            <w:webHidden/>
          </w:rPr>
          <w:fldChar w:fldCharType="begin"/>
        </w:r>
        <w:r>
          <w:rPr>
            <w:webHidden/>
          </w:rPr>
          <w:instrText xml:space="preserve"> PAGEREF _Toc407012960 \h </w:instrText>
        </w:r>
        <w:r>
          <w:rPr>
            <w:webHidden/>
          </w:rPr>
        </w:r>
        <w:r>
          <w:rPr>
            <w:webHidden/>
          </w:rPr>
          <w:fldChar w:fldCharType="separate"/>
        </w:r>
        <w:r w:rsidR="00EB2CDF">
          <w:rPr>
            <w:webHidden/>
          </w:rPr>
          <w:t>27</w:t>
        </w:r>
        <w:r>
          <w:rPr>
            <w:webHidden/>
          </w:rPr>
          <w:fldChar w:fldCharType="end"/>
        </w:r>
      </w:hyperlink>
    </w:p>
    <w:p w14:paraId="11DF30D6" w14:textId="49A283AD" w:rsidR="005604A4" w:rsidRDefault="005604A4" w:rsidP="009A5B40">
      <w:pPr>
        <w:pStyle w:val="TOC1"/>
        <w:rPr>
          <w:rFonts w:asciiTheme="minorHAnsi" w:eastAsiaTheme="minorEastAsia" w:hAnsiTheme="minorHAnsi" w:cstheme="minorBidi"/>
          <w:szCs w:val="22"/>
        </w:rPr>
      </w:pPr>
      <w:hyperlink w:anchor="_Toc407012961" w:history="1">
        <w:r w:rsidRPr="00BE012C">
          <w:rPr>
            <w:rStyle w:val="Hyperlink"/>
          </w:rPr>
          <w:t>4</w:t>
        </w:r>
        <w:r>
          <w:rPr>
            <w:rFonts w:asciiTheme="minorHAnsi" w:eastAsiaTheme="minorEastAsia" w:hAnsiTheme="minorHAnsi" w:cstheme="minorBidi"/>
            <w:szCs w:val="22"/>
          </w:rPr>
          <w:tab/>
        </w:r>
        <w:r w:rsidRPr="00BE012C">
          <w:rPr>
            <w:rStyle w:val="Hyperlink"/>
          </w:rPr>
          <w:t>SITE QUALITY MANAGEMENT PLANS</w:t>
        </w:r>
        <w:r>
          <w:rPr>
            <w:webHidden/>
          </w:rPr>
          <w:tab/>
        </w:r>
        <w:r>
          <w:rPr>
            <w:webHidden/>
          </w:rPr>
          <w:fldChar w:fldCharType="begin"/>
        </w:r>
        <w:r>
          <w:rPr>
            <w:webHidden/>
          </w:rPr>
          <w:instrText xml:space="preserve"> PAGEREF _Toc407012961 \h </w:instrText>
        </w:r>
        <w:r>
          <w:rPr>
            <w:webHidden/>
          </w:rPr>
        </w:r>
        <w:r>
          <w:rPr>
            <w:webHidden/>
          </w:rPr>
          <w:fldChar w:fldCharType="separate"/>
        </w:r>
        <w:r w:rsidR="00EB2CDF">
          <w:rPr>
            <w:webHidden/>
          </w:rPr>
          <w:t>28</w:t>
        </w:r>
        <w:r>
          <w:rPr>
            <w:webHidden/>
          </w:rPr>
          <w:fldChar w:fldCharType="end"/>
        </w:r>
      </w:hyperlink>
    </w:p>
    <w:p w14:paraId="4D7DAEAA" w14:textId="43E632A8" w:rsidR="005604A4" w:rsidRDefault="005604A4">
      <w:pPr>
        <w:pStyle w:val="TOC2"/>
        <w:rPr>
          <w:rFonts w:asciiTheme="minorHAnsi" w:eastAsiaTheme="minorEastAsia" w:hAnsiTheme="minorHAnsi" w:cstheme="minorBidi"/>
          <w:szCs w:val="22"/>
        </w:rPr>
      </w:pPr>
      <w:hyperlink w:anchor="_Toc407012962" w:history="1">
        <w:r w:rsidRPr="00BE012C">
          <w:rPr>
            <w:rStyle w:val="Hyperlink"/>
          </w:rPr>
          <w:t>4.1</w:t>
        </w:r>
        <w:r>
          <w:rPr>
            <w:rFonts w:asciiTheme="minorHAnsi" w:eastAsiaTheme="minorEastAsia" w:hAnsiTheme="minorHAnsi" w:cstheme="minorBidi"/>
            <w:szCs w:val="22"/>
          </w:rPr>
          <w:tab/>
        </w:r>
        <w:r w:rsidRPr="00BE012C">
          <w:rPr>
            <w:rStyle w:val="Hyperlink"/>
          </w:rPr>
          <w:t>Informed Consent</w:t>
        </w:r>
        <w:r>
          <w:rPr>
            <w:webHidden/>
          </w:rPr>
          <w:tab/>
        </w:r>
        <w:r>
          <w:rPr>
            <w:webHidden/>
          </w:rPr>
          <w:fldChar w:fldCharType="begin"/>
        </w:r>
        <w:r>
          <w:rPr>
            <w:webHidden/>
          </w:rPr>
          <w:instrText xml:space="preserve"> PAGEREF _Toc407012962 \h </w:instrText>
        </w:r>
        <w:r>
          <w:rPr>
            <w:webHidden/>
          </w:rPr>
        </w:r>
        <w:r>
          <w:rPr>
            <w:webHidden/>
          </w:rPr>
          <w:fldChar w:fldCharType="separate"/>
        </w:r>
        <w:r w:rsidR="00EB2CDF">
          <w:rPr>
            <w:webHidden/>
          </w:rPr>
          <w:t>28</w:t>
        </w:r>
        <w:r>
          <w:rPr>
            <w:webHidden/>
          </w:rPr>
          <w:fldChar w:fldCharType="end"/>
        </w:r>
      </w:hyperlink>
    </w:p>
    <w:p w14:paraId="476EDD1A" w14:textId="121E4194" w:rsidR="005604A4" w:rsidRDefault="005604A4">
      <w:pPr>
        <w:pStyle w:val="TOC2"/>
        <w:rPr>
          <w:rFonts w:asciiTheme="minorHAnsi" w:eastAsiaTheme="minorEastAsia" w:hAnsiTheme="minorHAnsi" w:cstheme="minorBidi"/>
          <w:szCs w:val="22"/>
        </w:rPr>
      </w:pPr>
      <w:hyperlink w:anchor="_Toc407012963" w:history="1">
        <w:r w:rsidRPr="00BE012C">
          <w:rPr>
            <w:rStyle w:val="Hyperlink"/>
          </w:rPr>
          <w:t>4.2</w:t>
        </w:r>
        <w:r>
          <w:rPr>
            <w:rFonts w:asciiTheme="minorHAnsi" w:eastAsiaTheme="minorEastAsia" w:hAnsiTheme="minorHAnsi" w:cstheme="minorBidi"/>
            <w:szCs w:val="22"/>
          </w:rPr>
          <w:tab/>
        </w:r>
        <w:r w:rsidRPr="00BE012C">
          <w:rPr>
            <w:rStyle w:val="Hyperlink"/>
          </w:rPr>
          <w:t>Data Management</w:t>
        </w:r>
        <w:r>
          <w:rPr>
            <w:webHidden/>
          </w:rPr>
          <w:tab/>
        </w:r>
        <w:r>
          <w:rPr>
            <w:webHidden/>
          </w:rPr>
          <w:fldChar w:fldCharType="begin"/>
        </w:r>
        <w:r>
          <w:rPr>
            <w:webHidden/>
          </w:rPr>
          <w:instrText xml:space="preserve"> PAGEREF _Toc407012963 \h </w:instrText>
        </w:r>
        <w:r>
          <w:rPr>
            <w:webHidden/>
          </w:rPr>
        </w:r>
        <w:r>
          <w:rPr>
            <w:webHidden/>
          </w:rPr>
          <w:fldChar w:fldCharType="separate"/>
        </w:r>
        <w:r w:rsidR="00EB2CDF">
          <w:rPr>
            <w:webHidden/>
          </w:rPr>
          <w:t>28</w:t>
        </w:r>
        <w:r>
          <w:rPr>
            <w:webHidden/>
          </w:rPr>
          <w:fldChar w:fldCharType="end"/>
        </w:r>
      </w:hyperlink>
    </w:p>
    <w:p w14:paraId="71ECCDAA" w14:textId="37EC88F8" w:rsidR="005604A4" w:rsidRDefault="005604A4">
      <w:pPr>
        <w:pStyle w:val="TOC2"/>
        <w:rPr>
          <w:rFonts w:asciiTheme="minorHAnsi" w:eastAsiaTheme="minorEastAsia" w:hAnsiTheme="minorHAnsi" w:cstheme="minorBidi"/>
          <w:szCs w:val="22"/>
        </w:rPr>
      </w:pPr>
      <w:hyperlink w:anchor="_Toc407012964" w:history="1">
        <w:r w:rsidRPr="00BE012C">
          <w:rPr>
            <w:rStyle w:val="Hyperlink"/>
          </w:rPr>
          <w:t>4.3</w:t>
        </w:r>
        <w:r>
          <w:rPr>
            <w:rFonts w:asciiTheme="minorHAnsi" w:eastAsiaTheme="minorEastAsia" w:hAnsiTheme="minorHAnsi" w:cstheme="minorBidi"/>
            <w:szCs w:val="22"/>
          </w:rPr>
          <w:tab/>
        </w:r>
        <w:r w:rsidRPr="00BE012C">
          <w:rPr>
            <w:rStyle w:val="Hyperlink"/>
          </w:rPr>
          <w:t>Research Specimen Management</w:t>
        </w:r>
        <w:r>
          <w:rPr>
            <w:webHidden/>
          </w:rPr>
          <w:tab/>
        </w:r>
        <w:r>
          <w:rPr>
            <w:webHidden/>
          </w:rPr>
          <w:fldChar w:fldCharType="begin"/>
        </w:r>
        <w:r>
          <w:rPr>
            <w:webHidden/>
          </w:rPr>
          <w:instrText xml:space="preserve"> PAGEREF _Toc407012964 \h </w:instrText>
        </w:r>
        <w:r>
          <w:rPr>
            <w:webHidden/>
          </w:rPr>
        </w:r>
        <w:r>
          <w:rPr>
            <w:webHidden/>
          </w:rPr>
          <w:fldChar w:fldCharType="separate"/>
        </w:r>
        <w:r w:rsidR="00EB2CDF">
          <w:rPr>
            <w:webHidden/>
          </w:rPr>
          <w:t>28</w:t>
        </w:r>
        <w:r>
          <w:rPr>
            <w:webHidden/>
          </w:rPr>
          <w:fldChar w:fldCharType="end"/>
        </w:r>
      </w:hyperlink>
    </w:p>
    <w:p w14:paraId="3F140D47" w14:textId="5C5D61E2" w:rsidR="005604A4" w:rsidRDefault="005604A4" w:rsidP="009A5B40">
      <w:pPr>
        <w:pStyle w:val="TOC1"/>
        <w:rPr>
          <w:rFonts w:asciiTheme="minorHAnsi" w:eastAsiaTheme="minorEastAsia" w:hAnsiTheme="minorHAnsi" w:cstheme="minorBidi"/>
          <w:szCs w:val="22"/>
        </w:rPr>
      </w:pPr>
      <w:hyperlink w:anchor="_Toc407012965" w:history="1">
        <w:r w:rsidRPr="00BE012C">
          <w:rPr>
            <w:rStyle w:val="Hyperlink"/>
          </w:rPr>
          <w:t>5</w:t>
        </w:r>
        <w:r>
          <w:rPr>
            <w:rFonts w:asciiTheme="minorHAnsi" w:eastAsiaTheme="minorEastAsia" w:hAnsiTheme="minorHAnsi" w:cstheme="minorBidi"/>
            <w:szCs w:val="22"/>
          </w:rPr>
          <w:tab/>
        </w:r>
        <w:r w:rsidRPr="00BE012C">
          <w:rPr>
            <w:rStyle w:val="Hyperlink"/>
          </w:rPr>
          <w:t>SITE PREPARATION</w:t>
        </w:r>
        <w:r>
          <w:rPr>
            <w:webHidden/>
          </w:rPr>
          <w:tab/>
        </w:r>
        <w:r>
          <w:rPr>
            <w:webHidden/>
          </w:rPr>
          <w:fldChar w:fldCharType="begin"/>
        </w:r>
        <w:r>
          <w:rPr>
            <w:webHidden/>
          </w:rPr>
          <w:instrText xml:space="preserve"> PAGEREF _Toc407012965 \h </w:instrText>
        </w:r>
        <w:r>
          <w:rPr>
            <w:webHidden/>
          </w:rPr>
        </w:r>
        <w:r>
          <w:rPr>
            <w:webHidden/>
          </w:rPr>
          <w:fldChar w:fldCharType="separate"/>
        </w:r>
        <w:r w:rsidR="00EB2CDF">
          <w:rPr>
            <w:webHidden/>
          </w:rPr>
          <w:t>29</w:t>
        </w:r>
        <w:r>
          <w:rPr>
            <w:webHidden/>
          </w:rPr>
          <w:fldChar w:fldCharType="end"/>
        </w:r>
      </w:hyperlink>
    </w:p>
    <w:p w14:paraId="764E5427" w14:textId="6F383415" w:rsidR="005604A4" w:rsidRDefault="005604A4">
      <w:pPr>
        <w:pStyle w:val="TOC2"/>
        <w:rPr>
          <w:rFonts w:asciiTheme="minorHAnsi" w:eastAsiaTheme="minorEastAsia" w:hAnsiTheme="minorHAnsi" w:cstheme="minorBidi"/>
          <w:szCs w:val="22"/>
        </w:rPr>
      </w:pPr>
      <w:hyperlink w:anchor="_Toc407012966" w:history="1">
        <w:r w:rsidRPr="00BE012C">
          <w:rPr>
            <w:rStyle w:val="Hyperlink"/>
          </w:rPr>
          <w:t>5.1</w:t>
        </w:r>
        <w:r>
          <w:rPr>
            <w:rFonts w:asciiTheme="minorHAnsi" w:eastAsiaTheme="minorEastAsia" w:hAnsiTheme="minorHAnsi" w:cstheme="minorBidi"/>
            <w:szCs w:val="22"/>
          </w:rPr>
          <w:tab/>
        </w:r>
        <w:r w:rsidRPr="00BE012C">
          <w:rPr>
            <w:rStyle w:val="Hyperlink"/>
          </w:rPr>
          <w:t>Facilities Requirements</w:t>
        </w:r>
        <w:r>
          <w:rPr>
            <w:webHidden/>
          </w:rPr>
          <w:tab/>
        </w:r>
        <w:r>
          <w:rPr>
            <w:webHidden/>
          </w:rPr>
          <w:fldChar w:fldCharType="begin"/>
        </w:r>
        <w:r>
          <w:rPr>
            <w:webHidden/>
          </w:rPr>
          <w:instrText xml:space="preserve"> PAGEREF _Toc407012966 \h </w:instrText>
        </w:r>
        <w:r>
          <w:rPr>
            <w:webHidden/>
          </w:rPr>
        </w:r>
        <w:r>
          <w:rPr>
            <w:webHidden/>
          </w:rPr>
          <w:fldChar w:fldCharType="separate"/>
        </w:r>
        <w:r w:rsidR="00EB2CDF">
          <w:rPr>
            <w:webHidden/>
          </w:rPr>
          <w:t>29</w:t>
        </w:r>
        <w:r>
          <w:rPr>
            <w:webHidden/>
          </w:rPr>
          <w:fldChar w:fldCharType="end"/>
        </w:r>
      </w:hyperlink>
    </w:p>
    <w:p w14:paraId="26A000FC" w14:textId="648E2CD8" w:rsidR="005604A4" w:rsidRDefault="005604A4">
      <w:pPr>
        <w:pStyle w:val="TOC3"/>
        <w:rPr>
          <w:rFonts w:asciiTheme="minorHAnsi" w:eastAsiaTheme="minorEastAsia" w:hAnsiTheme="minorHAnsi" w:cstheme="minorBidi"/>
          <w:szCs w:val="22"/>
        </w:rPr>
      </w:pPr>
      <w:hyperlink w:anchor="_Toc407012967" w:history="1">
        <w:r w:rsidRPr="00BE012C">
          <w:rPr>
            <w:rStyle w:val="Hyperlink"/>
          </w:rPr>
          <w:t>5.1.1</w:t>
        </w:r>
        <w:r>
          <w:rPr>
            <w:rFonts w:asciiTheme="minorHAnsi" w:eastAsiaTheme="minorEastAsia" w:hAnsiTheme="minorHAnsi" w:cstheme="minorBidi"/>
            <w:szCs w:val="22"/>
          </w:rPr>
          <w:tab/>
        </w:r>
        <w:r w:rsidRPr="00BE012C">
          <w:rPr>
            <w:rStyle w:val="Hyperlink"/>
          </w:rPr>
          <w:t>Clinical Research Area</w:t>
        </w:r>
        <w:r>
          <w:rPr>
            <w:webHidden/>
          </w:rPr>
          <w:tab/>
        </w:r>
        <w:r>
          <w:rPr>
            <w:webHidden/>
          </w:rPr>
          <w:fldChar w:fldCharType="begin"/>
        </w:r>
        <w:r>
          <w:rPr>
            <w:webHidden/>
          </w:rPr>
          <w:instrText xml:space="preserve"> PAGEREF _Toc407012967 \h </w:instrText>
        </w:r>
        <w:r>
          <w:rPr>
            <w:webHidden/>
          </w:rPr>
        </w:r>
        <w:r>
          <w:rPr>
            <w:webHidden/>
          </w:rPr>
          <w:fldChar w:fldCharType="separate"/>
        </w:r>
        <w:r w:rsidR="00EB2CDF">
          <w:rPr>
            <w:webHidden/>
          </w:rPr>
          <w:t>29</w:t>
        </w:r>
        <w:r>
          <w:rPr>
            <w:webHidden/>
          </w:rPr>
          <w:fldChar w:fldCharType="end"/>
        </w:r>
      </w:hyperlink>
    </w:p>
    <w:p w14:paraId="56B38330" w14:textId="0C530FEE" w:rsidR="005604A4" w:rsidRDefault="005604A4">
      <w:pPr>
        <w:pStyle w:val="TOC3"/>
        <w:rPr>
          <w:rFonts w:asciiTheme="minorHAnsi" w:eastAsiaTheme="minorEastAsia" w:hAnsiTheme="minorHAnsi" w:cstheme="minorBidi"/>
          <w:szCs w:val="22"/>
        </w:rPr>
      </w:pPr>
      <w:hyperlink w:anchor="_Toc407012968" w:history="1">
        <w:r w:rsidRPr="00BE012C">
          <w:rPr>
            <w:rStyle w:val="Hyperlink"/>
          </w:rPr>
          <w:t>5.1.2</w:t>
        </w:r>
        <w:r>
          <w:rPr>
            <w:rFonts w:asciiTheme="minorHAnsi" w:eastAsiaTheme="minorEastAsia" w:hAnsiTheme="minorHAnsi" w:cstheme="minorBidi"/>
            <w:szCs w:val="22"/>
          </w:rPr>
          <w:tab/>
        </w:r>
        <w:r w:rsidRPr="00BE012C">
          <w:rPr>
            <w:rStyle w:val="Hyperlink"/>
          </w:rPr>
          <w:t>Secure Document Storage</w:t>
        </w:r>
        <w:r>
          <w:rPr>
            <w:webHidden/>
          </w:rPr>
          <w:tab/>
        </w:r>
        <w:r>
          <w:rPr>
            <w:webHidden/>
          </w:rPr>
          <w:fldChar w:fldCharType="begin"/>
        </w:r>
        <w:r>
          <w:rPr>
            <w:webHidden/>
          </w:rPr>
          <w:instrText xml:space="preserve"> PAGEREF _Toc407012968 \h </w:instrText>
        </w:r>
        <w:r>
          <w:rPr>
            <w:webHidden/>
          </w:rPr>
        </w:r>
        <w:r>
          <w:rPr>
            <w:webHidden/>
          </w:rPr>
          <w:fldChar w:fldCharType="separate"/>
        </w:r>
        <w:r w:rsidR="00EB2CDF">
          <w:rPr>
            <w:webHidden/>
          </w:rPr>
          <w:t>29</w:t>
        </w:r>
        <w:r>
          <w:rPr>
            <w:webHidden/>
          </w:rPr>
          <w:fldChar w:fldCharType="end"/>
        </w:r>
      </w:hyperlink>
    </w:p>
    <w:p w14:paraId="4A65F6ED" w14:textId="338C57A5" w:rsidR="005604A4" w:rsidRDefault="005604A4">
      <w:pPr>
        <w:pStyle w:val="TOC3"/>
        <w:rPr>
          <w:rFonts w:asciiTheme="minorHAnsi" w:eastAsiaTheme="minorEastAsia" w:hAnsiTheme="minorHAnsi" w:cstheme="minorBidi"/>
          <w:szCs w:val="22"/>
        </w:rPr>
      </w:pPr>
      <w:hyperlink w:anchor="_Toc407012969" w:history="1">
        <w:r w:rsidRPr="00BE012C">
          <w:rPr>
            <w:rStyle w:val="Hyperlink"/>
          </w:rPr>
          <w:t>5.1.3</w:t>
        </w:r>
        <w:r>
          <w:rPr>
            <w:rFonts w:asciiTheme="minorHAnsi" w:eastAsiaTheme="minorEastAsia" w:hAnsiTheme="minorHAnsi" w:cstheme="minorBidi"/>
            <w:szCs w:val="22"/>
          </w:rPr>
          <w:tab/>
        </w:r>
        <w:r w:rsidRPr="00BE012C">
          <w:rPr>
            <w:rStyle w:val="Hyperlink"/>
          </w:rPr>
          <w:t>Diagnostic Services</w:t>
        </w:r>
        <w:r>
          <w:rPr>
            <w:webHidden/>
          </w:rPr>
          <w:tab/>
        </w:r>
        <w:r>
          <w:rPr>
            <w:webHidden/>
          </w:rPr>
          <w:fldChar w:fldCharType="begin"/>
        </w:r>
        <w:r>
          <w:rPr>
            <w:webHidden/>
          </w:rPr>
          <w:instrText xml:space="preserve"> PAGEREF _Toc407012969 \h </w:instrText>
        </w:r>
        <w:r>
          <w:rPr>
            <w:webHidden/>
          </w:rPr>
        </w:r>
        <w:r>
          <w:rPr>
            <w:webHidden/>
          </w:rPr>
          <w:fldChar w:fldCharType="separate"/>
        </w:r>
        <w:r w:rsidR="00EB2CDF">
          <w:rPr>
            <w:webHidden/>
          </w:rPr>
          <w:t>30</w:t>
        </w:r>
        <w:r>
          <w:rPr>
            <w:webHidden/>
          </w:rPr>
          <w:fldChar w:fldCharType="end"/>
        </w:r>
      </w:hyperlink>
    </w:p>
    <w:p w14:paraId="380BCA1B" w14:textId="0180C91B" w:rsidR="005604A4" w:rsidRDefault="005604A4">
      <w:pPr>
        <w:pStyle w:val="TOC3"/>
        <w:rPr>
          <w:rFonts w:asciiTheme="minorHAnsi" w:eastAsiaTheme="minorEastAsia" w:hAnsiTheme="minorHAnsi" w:cstheme="minorBidi"/>
          <w:szCs w:val="22"/>
        </w:rPr>
      </w:pPr>
      <w:hyperlink w:anchor="_Toc407012970" w:history="1">
        <w:r w:rsidRPr="00BE012C">
          <w:rPr>
            <w:rStyle w:val="Hyperlink"/>
          </w:rPr>
          <w:t>5.1.4</w:t>
        </w:r>
        <w:r>
          <w:rPr>
            <w:rFonts w:asciiTheme="minorHAnsi" w:eastAsiaTheme="minorEastAsia" w:hAnsiTheme="minorHAnsi" w:cstheme="minorBidi"/>
            <w:szCs w:val="22"/>
          </w:rPr>
          <w:tab/>
        </w:r>
        <w:r w:rsidRPr="00BE012C">
          <w:rPr>
            <w:rStyle w:val="Hyperlink"/>
          </w:rPr>
          <w:t>Pharmacy Services</w:t>
        </w:r>
        <w:r>
          <w:rPr>
            <w:webHidden/>
          </w:rPr>
          <w:tab/>
        </w:r>
        <w:r>
          <w:rPr>
            <w:webHidden/>
          </w:rPr>
          <w:fldChar w:fldCharType="begin"/>
        </w:r>
        <w:r>
          <w:rPr>
            <w:webHidden/>
          </w:rPr>
          <w:instrText xml:space="preserve"> PAGEREF _Toc407012970 \h </w:instrText>
        </w:r>
        <w:r>
          <w:rPr>
            <w:webHidden/>
          </w:rPr>
        </w:r>
        <w:r>
          <w:rPr>
            <w:webHidden/>
          </w:rPr>
          <w:fldChar w:fldCharType="separate"/>
        </w:r>
        <w:r w:rsidR="00EB2CDF">
          <w:rPr>
            <w:webHidden/>
          </w:rPr>
          <w:t>30</w:t>
        </w:r>
        <w:r>
          <w:rPr>
            <w:webHidden/>
          </w:rPr>
          <w:fldChar w:fldCharType="end"/>
        </w:r>
      </w:hyperlink>
    </w:p>
    <w:p w14:paraId="7DF571B7" w14:textId="779999DD" w:rsidR="005604A4" w:rsidRDefault="005604A4">
      <w:pPr>
        <w:pStyle w:val="TOC3"/>
        <w:rPr>
          <w:rFonts w:asciiTheme="minorHAnsi" w:eastAsiaTheme="minorEastAsia" w:hAnsiTheme="minorHAnsi" w:cstheme="minorBidi"/>
          <w:szCs w:val="22"/>
        </w:rPr>
      </w:pPr>
      <w:hyperlink w:anchor="_Toc407012971" w:history="1">
        <w:r w:rsidRPr="00BE012C">
          <w:rPr>
            <w:rStyle w:val="Hyperlink"/>
          </w:rPr>
          <w:t>5.1.5</w:t>
        </w:r>
        <w:r>
          <w:rPr>
            <w:rFonts w:asciiTheme="minorHAnsi" w:eastAsiaTheme="minorEastAsia" w:hAnsiTheme="minorHAnsi" w:cstheme="minorBidi"/>
            <w:szCs w:val="22"/>
          </w:rPr>
          <w:tab/>
        </w:r>
        <w:r w:rsidRPr="00BE012C">
          <w:rPr>
            <w:rStyle w:val="Hyperlink"/>
          </w:rPr>
          <w:t>Laboratory Services</w:t>
        </w:r>
        <w:r>
          <w:rPr>
            <w:webHidden/>
          </w:rPr>
          <w:tab/>
        </w:r>
        <w:r>
          <w:rPr>
            <w:webHidden/>
          </w:rPr>
          <w:fldChar w:fldCharType="begin"/>
        </w:r>
        <w:r>
          <w:rPr>
            <w:webHidden/>
          </w:rPr>
          <w:instrText xml:space="preserve"> PAGEREF _Toc407012971 \h </w:instrText>
        </w:r>
        <w:r>
          <w:rPr>
            <w:webHidden/>
          </w:rPr>
        </w:r>
        <w:r>
          <w:rPr>
            <w:webHidden/>
          </w:rPr>
          <w:fldChar w:fldCharType="separate"/>
        </w:r>
        <w:r w:rsidR="00EB2CDF">
          <w:rPr>
            <w:webHidden/>
          </w:rPr>
          <w:t>30</w:t>
        </w:r>
        <w:r>
          <w:rPr>
            <w:webHidden/>
          </w:rPr>
          <w:fldChar w:fldCharType="end"/>
        </w:r>
      </w:hyperlink>
    </w:p>
    <w:p w14:paraId="26ED1053" w14:textId="2D8E045A" w:rsidR="005604A4" w:rsidRDefault="005604A4">
      <w:pPr>
        <w:pStyle w:val="TOC3"/>
        <w:rPr>
          <w:rFonts w:asciiTheme="minorHAnsi" w:eastAsiaTheme="minorEastAsia" w:hAnsiTheme="minorHAnsi" w:cstheme="minorBidi"/>
          <w:szCs w:val="22"/>
        </w:rPr>
      </w:pPr>
      <w:hyperlink w:anchor="_Toc407012972" w:history="1">
        <w:r w:rsidRPr="00BE012C">
          <w:rPr>
            <w:rStyle w:val="Hyperlink"/>
          </w:rPr>
          <w:t>5.1.6</w:t>
        </w:r>
        <w:r>
          <w:rPr>
            <w:rFonts w:asciiTheme="minorHAnsi" w:eastAsiaTheme="minorEastAsia" w:hAnsiTheme="minorHAnsi" w:cstheme="minorBidi"/>
            <w:szCs w:val="22"/>
          </w:rPr>
          <w:tab/>
        </w:r>
        <w:r w:rsidRPr="00BE012C">
          <w:rPr>
            <w:rStyle w:val="Hyperlink"/>
          </w:rPr>
          <w:t>Courier Services</w:t>
        </w:r>
        <w:r>
          <w:rPr>
            <w:webHidden/>
          </w:rPr>
          <w:tab/>
        </w:r>
        <w:r>
          <w:rPr>
            <w:webHidden/>
          </w:rPr>
          <w:fldChar w:fldCharType="begin"/>
        </w:r>
        <w:r>
          <w:rPr>
            <w:webHidden/>
          </w:rPr>
          <w:instrText xml:space="preserve"> PAGEREF _Toc407012972 \h </w:instrText>
        </w:r>
        <w:r>
          <w:rPr>
            <w:webHidden/>
          </w:rPr>
        </w:r>
        <w:r>
          <w:rPr>
            <w:webHidden/>
          </w:rPr>
          <w:fldChar w:fldCharType="separate"/>
        </w:r>
        <w:r w:rsidR="00EB2CDF">
          <w:rPr>
            <w:webHidden/>
          </w:rPr>
          <w:t>30</w:t>
        </w:r>
        <w:r>
          <w:rPr>
            <w:webHidden/>
          </w:rPr>
          <w:fldChar w:fldCharType="end"/>
        </w:r>
      </w:hyperlink>
    </w:p>
    <w:p w14:paraId="6A26F8FA" w14:textId="7D8B5FF6" w:rsidR="005604A4" w:rsidRDefault="005604A4">
      <w:pPr>
        <w:pStyle w:val="TOC3"/>
        <w:rPr>
          <w:rFonts w:asciiTheme="minorHAnsi" w:eastAsiaTheme="minorEastAsia" w:hAnsiTheme="minorHAnsi" w:cstheme="minorBidi"/>
          <w:szCs w:val="22"/>
        </w:rPr>
      </w:pPr>
      <w:hyperlink w:anchor="_Toc407012973" w:history="1">
        <w:r w:rsidRPr="00BE012C">
          <w:rPr>
            <w:rStyle w:val="Hyperlink"/>
          </w:rPr>
          <w:t>5.1.7</w:t>
        </w:r>
        <w:r>
          <w:rPr>
            <w:rFonts w:asciiTheme="minorHAnsi" w:eastAsiaTheme="minorEastAsia" w:hAnsiTheme="minorHAnsi" w:cstheme="minorBidi"/>
            <w:szCs w:val="22"/>
          </w:rPr>
          <w:tab/>
        </w:r>
        <w:r w:rsidRPr="00BE012C">
          <w:rPr>
            <w:rStyle w:val="Hyperlink"/>
          </w:rPr>
          <w:t>Research Sample Storage</w:t>
        </w:r>
        <w:r>
          <w:rPr>
            <w:webHidden/>
          </w:rPr>
          <w:tab/>
        </w:r>
        <w:r>
          <w:rPr>
            <w:webHidden/>
          </w:rPr>
          <w:fldChar w:fldCharType="begin"/>
        </w:r>
        <w:r>
          <w:rPr>
            <w:webHidden/>
          </w:rPr>
          <w:instrText xml:space="preserve"> PAGEREF _Toc407012973 \h </w:instrText>
        </w:r>
        <w:r>
          <w:rPr>
            <w:webHidden/>
          </w:rPr>
        </w:r>
        <w:r>
          <w:rPr>
            <w:webHidden/>
          </w:rPr>
          <w:fldChar w:fldCharType="separate"/>
        </w:r>
        <w:r w:rsidR="00EB2CDF">
          <w:rPr>
            <w:webHidden/>
          </w:rPr>
          <w:t>30</w:t>
        </w:r>
        <w:r>
          <w:rPr>
            <w:webHidden/>
          </w:rPr>
          <w:fldChar w:fldCharType="end"/>
        </w:r>
      </w:hyperlink>
    </w:p>
    <w:p w14:paraId="30BD736B" w14:textId="1E083395" w:rsidR="005604A4" w:rsidRDefault="005604A4">
      <w:pPr>
        <w:pStyle w:val="TOC2"/>
        <w:rPr>
          <w:rFonts w:asciiTheme="minorHAnsi" w:eastAsiaTheme="minorEastAsia" w:hAnsiTheme="minorHAnsi" w:cstheme="minorBidi"/>
          <w:szCs w:val="22"/>
        </w:rPr>
      </w:pPr>
      <w:hyperlink w:anchor="_Toc407012974" w:history="1">
        <w:r w:rsidRPr="00BE012C">
          <w:rPr>
            <w:rStyle w:val="Hyperlink"/>
          </w:rPr>
          <w:t>5.2</w:t>
        </w:r>
        <w:r>
          <w:rPr>
            <w:rFonts w:asciiTheme="minorHAnsi" w:eastAsiaTheme="minorEastAsia" w:hAnsiTheme="minorHAnsi" w:cstheme="minorBidi"/>
            <w:szCs w:val="22"/>
          </w:rPr>
          <w:tab/>
        </w:r>
        <w:r w:rsidRPr="00BE012C">
          <w:rPr>
            <w:rStyle w:val="Hyperlink"/>
          </w:rPr>
          <w:t>Staff Training</w:t>
        </w:r>
        <w:r>
          <w:rPr>
            <w:webHidden/>
          </w:rPr>
          <w:tab/>
        </w:r>
        <w:r>
          <w:rPr>
            <w:webHidden/>
          </w:rPr>
          <w:fldChar w:fldCharType="begin"/>
        </w:r>
        <w:r>
          <w:rPr>
            <w:webHidden/>
          </w:rPr>
          <w:instrText xml:space="preserve"> PAGEREF _Toc407012974 \h </w:instrText>
        </w:r>
        <w:r>
          <w:rPr>
            <w:webHidden/>
          </w:rPr>
        </w:r>
        <w:r>
          <w:rPr>
            <w:webHidden/>
          </w:rPr>
          <w:fldChar w:fldCharType="separate"/>
        </w:r>
        <w:r w:rsidR="00EB2CDF">
          <w:rPr>
            <w:webHidden/>
          </w:rPr>
          <w:t>30</w:t>
        </w:r>
        <w:r>
          <w:rPr>
            <w:webHidden/>
          </w:rPr>
          <w:fldChar w:fldCharType="end"/>
        </w:r>
      </w:hyperlink>
    </w:p>
    <w:p w14:paraId="4F7A39F9" w14:textId="1373EE75" w:rsidR="005604A4" w:rsidRDefault="005604A4">
      <w:pPr>
        <w:pStyle w:val="TOC3"/>
        <w:rPr>
          <w:rFonts w:asciiTheme="minorHAnsi" w:eastAsiaTheme="minorEastAsia" w:hAnsiTheme="minorHAnsi" w:cstheme="minorBidi"/>
          <w:szCs w:val="22"/>
        </w:rPr>
      </w:pPr>
      <w:hyperlink w:anchor="_Toc407012975" w:history="1">
        <w:r w:rsidRPr="00BE012C">
          <w:rPr>
            <w:rStyle w:val="Hyperlink"/>
          </w:rPr>
          <w:t>5.2.1</w:t>
        </w:r>
        <w:r>
          <w:rPr>
            <w:rFonts w:asciiTheme="minorHAnsi" w:eastAsiaTheme="minorEastAsia" w:hAnsiTheme="minorHAnsi" w:cstheme="minorBidi"/>
            <w:szCs w:val="22"/>
          </w:rPr>
          <w:tab/>
        </w:r>
        <w:r w:rsidRPr="00BE012C">
          <w:rPr>
            <w:rStyle w:val="Hyperlink"/>
          </w:rPr>
          <w:t>Human Subjects Protection Training</w:t>
        </w:r>
        <w:r>
          <w:rPr>
            <w:webHidden/>
          </w:rPr>
          <w:tab/>
        </w:r>
        <w:r>
          <w:rPr>
            <w:webHidden/>
          </w:rPr>
          <w:fldChar w:fldCharType="begin"/>
        </w:r>
        <w:r>
          <w:rPr>
            <w:webHidden/>
          </w:rPr>
          <w:instrText xml:space="preserve"> PAGEREF _Toc407012975 \h </w:instrText>
        </w:r>
        <w:r>
          <w:rPr>
            <w:webHidden/>
          </w:rPr>
        </w:r>
        <w:r>
          <w:rPr>
            <w:webHidden/>
          </w:rPr>
          <w:fldChar w:fldCharType="separate"/>
        </w:r>
        <w:r w:rsidR="00EB2CDF">
          <w:rPr>
            <w:webHidden/>
          </w:rPr>
          <w:t>30</w:t>
        </w:r>
        <w:r>
          <w:rPr>
            <w:webHidden/>
          </w:rPr>
          <w:fldChar w:fldCharType="end"/>
        </w:r>
      </w:hyperlink>
    </w:p>
    <w:p w14:paraId="7ADFADB8" w14:textId="3065C96E" w:rsidR="005604A4" w:rsidRDefault="005604A4">
      <w:pPr>
        <w:pStyle w:val="TOC3"/>
        <w:rPr>
          <w:rFonts w:asciiTheme="minorHAnsi" w:eastAsiaTheme="minorEastAsia" w:hAnsiTheme="minorHAnsi" w:cstheme="minorBidi"/>
          <w:szCs w:val="22"/>
        </w:rPr>
      </w:pPr>
      <w:hyperlink w:anchor="_Toc407012976" w:history="1">
        <w:r w:rsidRPr="00BE012C">
          <w:rPr>
            <w:rStyle w:val="Hyperlink"/>
          </w:rPr>
          <w:t>5.2.2</w:t>
        </w:r>
        <w:r>
          <w:rPr>
            <w:rFonts w:asciiTheme="minorHAnsi" w:eastAsiaTheme="minorEastAsia" w:hAnsiTheme="minorHAnsi" w:cstheme="minorBidi"/>
            <w:szCs w:val="22"/>
          </w:rPr>
          <w:tab/>
        </w:r>
        <w:r w:rsidRPr="00BE012C">
          <w:rPr>
            <w:rStyle w:val="Hyperlink"/>
          </w:rPr>
          <w:t>Good Clinical Practice Training</w:t>
        </w:r>
        <w:r>
          <w:rPr>
            <w:webHidden/>
          </w:rPr>
          <w:tab/>
        </w:r>
        <w:r>
          <w:rPr>
            <w:webHidden/>
          </w:rPr>
          <w:fldChar w:fldCharType="begin"/>
        </w:r>
        <w:r>
          <w:rPr>
            <w:webHidden/>
          </w:rPr>
          <w:instrText xml:space="preserve"> PAGEREF _Toc407012976 \h </w:instrText>
        </w:r>
        <w:r>
          <w:rPr>
            <w:webHidden/>
          </w:rPr>
        </w:r>
        <w:r>
          <w:rPr>
            <w:webHidden/>
          </w:rPr>
          <w:fldChar w:fldCharType="separate"/>
        </w:r>
        <w:r w:rsidR="00EB2CDF">
          <w:rPr>
            <w:webHidden/>
          </w:rPr>
          <w:t>30</w:t>
        </w:r>
        <w:r>
          <w:rPr>
            <w:webHidden/>
          </w:rPr>
          <w:fldChar w:fldCharType="end"/>
        </w:r>
      </w:hyperlink>
    </w:p>
    <w:p w14:paraId="16669E5C" w14:textId="5C165C9B" w:rsidR="005604A4" w:rsidRDefault="005604A4">
      <w:pPr>
        <w:pStyle w:val="TOC3"/>
        <w:rPr>
          <w:rFonts w:asciiTheme="minorHAnsi" w:eastAsiaTheme="minorEastAsia" w:hAnsiTheme="minorHAnsi" w:cstheme="minorBidi"/>
          <w:szCs w:val="22"/>
        </w:rPr>
      </w:pPr>
      <w:hyperlink w:anchor="_Toc407012977" w:history="1">
        <w:r w:rsidRPr="00BE012C">
          <w:rPr>
            <w:rStyle w:val="Hyperlink"/>
          </w:rPr>
          <w:t>5.2.3</w:t>
        </w:r>
        <w:r>
          <w:rPr>
            <w:rFonts w:asciiTheme="minorHAnsi" w:eastAsiaTheme="minorEastAsia" w:hAnsiTheme="minorHAnsi" w:cstheme="minorBidi"/>
            <w:szCs w:val="22"/>
          </w:rPr>
          <w:tab/>
        </w:r>
        <w:r w:rsidRPr="00BE012C">
          <w:rPr>
            <w:rStyle w:val="Hyperlink"/>
          </w:rPr>
          <w:t>Protocol Training</w:t>
        </w:r>
        <w:r>
          <w:rPr>
            <w:webHidden/>
          </w:rPr>
          <w:tab/>
        </w:r>
        <w:r>
          <w:rPr>
            <w:webHidden/>
          </w:rPr>
          <w:fldChar w:fldCharType="begin"/>
        </w:r>
        <w:r>
          <w:rPr>
            <w:webHidden/>
          </w:rPr>
          <w:instrText xml:space="preserve"> PAGEREF _Toc407012977 \h </w:instrText>
        </w:r>
        <w:r>
          <w:rPr>
            <w:webHidden/>
          </w:rPr>
        </w:r>
        <w:r>
          <w:rPr>
            <w:webHidden/>
          </w:rPr>
          <w:fldChar w:fldCharType="separate"/>
        </w:r>
        <w:r w:rsidR="00EB2CDF">
          <w:rPr>
            <w:webHidden/>
          </w:rPr>
          <w:t>30</w:t>
        </w:r>
        <w:r>
          <w:rPr>
            <w:webHidden/>
          </w:rPr>
          <w:fldChar w:fldCharType="end"/>
        </w:r>
      </w:hyperlink>
    </w:p>
    <w:p w14:paraId="39F72AD7" w14:textId="212C4B38" w:rsidR="005604A4" w:rsidRDefault="005604A4">
      <w:pPr>
        <w:pStyle w:val="TOC3"/>
        <w:rPr>
          <w:rFonts w:asciiTheme="minorHAnsi" w:eastAsiaTheme="minorEastAsia" w:hAnsiTheme="minorHAnsi" w:cstheme="minorBidi"/>
          <w:szCs w:val="22"/>
        </w:rPr>
      </w:pPr>
      <w:hyperlink w:anchor="_Toc407012978" w:history="1">
        <w:r w:rsidRPr="00BE012C">
          <w:rPr>
            <w:rStyle w:val="Hyperlink"/>
          </w:rPr>
          <w:t>5.2.4</w:t>
        </w:r>
        <w:r>
          <w:rPr>
            <w:rFonts w:asciiTheme="minorHAnsi" w:eastAsiaTheme="minorEastAsia" w:hAnsiTheme="minorHAnsi" w:cstheme="minorBidi"/>
            <w:szCs w:val="22"/>
          </w:rPr>
          <w:tab/>
        </w:r>
        <w:r w:rsidRPr="00BE012C">
          <w:rPr>
            <w:rStyle w:val="Hyperlink"/>
          </w:rPr>
          <w:t>Study-Specific SOP Training</w:t>
        </w:r>
        <w:r>
          <w:rPr>
            <w:webHidden/>
          </w:rPr>
          <w:tab/>
        </w:r>
        <w:r>
          <w:rPr>
            <w:webHidden/>
          </w:rPr>
          <w:fldChar w:fldCharType="begin"/>
        </w:r>
        <w:r>
          <w:rPr>
            <w:webHidden/>
          </w:rPr>
          <w:instrText xml:space="preserve"> PAGEREF _Toc407012978 \h </w:instrText>
        </w:r>
        <w:r>
          <w:rPr>
            <w:webHidden/>
          </w:rPr>
        </w:r>
        <w:r>
          <w:rPr>
            <w:webHidden/>
          </w:rPr>
          <w:fldChar w:fldCharType="separate"/>
        </w:r>
        <w:r w:rsidR="00EB2CDF">
          <w:rPr>
            <w:webHidden/>
          </w:rPr>
          <w:t>31</w:t>
        </w:r>
        <w:r>
          <w:rPr>
            <w:webHidden/>
          </w:rPr>
          <w:fldChar w:fldCharType="end"/>
        </w:r>
      </w:hyperlink>
    </w:p>
    <w:p w14:paraId="0BF2D8F2" w14:textId="319F2D9D" w:rsidR="005604A4" w:rsidRDefault="005604A4">
      <w:pPr>
        <w:pStyle w:val="TOC3"/>
        <w:rPr>
          <w:rFonts w:asciiTheme="minorHAnsi" w:eastAsiaTheme="minorEastAsia" w:hAnsiTheme="minorHAnsi" w:cstheme="minorBidi"/>
          <w:szCs w:val="22"/>
        </w:rPr>
      </w:pPr>
      <w:hyperlink w:anchor="_Toc407012979" w:history="1">
        <w:r w:rsidRPr="00BE012C">
          <w:rPr>
            <w:rStyle w:val="Hyperlink"/>
          </w:rPr>
          <w:t>5.2.5</w:t>
        </w:r>
        <w:r>
          <w:rPr>
            <w:rFonts w:asciiTheme="minorHAnsi" w:eastAsiaTheme="minorEastAsia" w:hAnsiTheme="minorHAnsi" w:cstheme="minorBidi"/>
            <w:szCs w:val="22"/>
          </w:rPr>
          <w:tab/>
        </w:r>
        <w:r w:rsidRPr="00BE012C">
          <w:rPr>
            <w:rStyle w:val="Hyperlink"/>
          </w:rPr>
          <w:t>Clinical Operations</w:t>
        </w:r>
        <w:r>
          <w:rPr>
            <w:webHidden/>
          </w:rPr>
          <w:tab/>
        </w:r>
        <w:r>
          <w:rPr>
            <w:webHidden/>
          </w:rPr>
          <w:fldChar w:fldCharType="begin"/>
        </w:r>
        <w:r>
          <w:rPr>
            <w:webHidden/>
          </w:rPr>
          <w:instrText xml:space="preserve"> PAGEREF _Toc407012979 \h </w:instrText>
        </w:r>
        <w:r>
          <w:rPr>
            <w:webHidden/>
          </w:rPr>
        </w:r>
        <w:r>
          <w:rPr>
            <w:webHidden/>
          </w:rPr>
          <w:fldChar w:fldCharType="separate"/>
        </w:r>
        <w:r w:rsidR="00EB2CDF">
          <w:rPr>
            <w:webHidden/>
          </w:rPr>
          <w:t>31</w:t>
        </w:r>
        <w:r>
          <w:rPr>
            <w:webHidden/>
          </w:rPr>
          <w:fldChar w:fldCharType="end"/>
        </w:r>
      </w:hyperlink>
    </w:p>
    <w:p w14:paraId="0E43E673" w14:textId="1F1E9B43" w:rsidR="005604A4" w:rsidRDefault="005604A4">
      <w:pPr>
        <w:pStyle w:val="TOC2"/>
        <w:rPr>
          <w:rFonts w:asciiTheme="minorHAnsi" w:eastAsiaTheme="minorEastAsia" w:hAnsiTheme="minorHAnsi" w:cstheme="minorBidi"/>
          <w:szCs w:val="22"/>
        </w:rPr>
      </w:pPr>
      <w:hyperlink w:anchor="_Toc407012980" w:history="1">
        <w:r w:rsidRPr="00BE012C">
          <w:rPr>
            <w:rStyle w:val="Hyperlink"/>
          </w:rPr>
          <w:t>5.3</w:t>
        </w:r>
        <w:r>
          <w:rPr>
            <w:rFonts w:asciiTheme="minorHAnsi" w:eastAsiaTheme="minorEastAsia" w:hAnsiTheme="minorHAnsi" w:cstheme="minorBidi"/>
            <w:szCs w:val="22"/>
          </w:rPr>
          <w:tab/>
        </w:r>
        <w:r w:rsidRPr="00BE012C">
          <w:rPr>
            <w:rStyle w:val="Hyperlink"/>
          </w:rPr>
          <w:t>Equipment and Supplies</w:t>
        </w:r>
        <w:r>
          <w:rPr>
            <w:webHidden/>
          </w:rPr>
          <w:tab/>
        </w:r>
        <w:r>
          <w:rPr>
            <w:webHidden/>
          </w:rPr>
          <w:fldChar w:fldCharType="begin"/>
        </w:r>
        <w:r>
          <w:rPr>
            <w:webHidden/>
          </w:rPr>
          <w:instrText xml:space="preserve"> PAGEREF _Toc407012980 \h </w:instrText>
        </w:r>
        <w:r>
          <w:rPr>
            <w:webHidden/>
          </w:rPr>
        </w:r>
        <w:r>
          <w:rPr>
            <w:webHidden/>
          </w:rPr>
          <w:fldChar w:fldCharType="separate"/>
        </w:r>
        <w:r w:rsidR="00EB2CDF">
          <w:rPr>
            <w:webHidden/>
          </w:rPr>
          <w:t>31</w:t>
        </w:r>
        <w:r>
          <w:rPr>
            <w:webHidden/>
          </w:rPr>
          <w:fldChar w:fldCharType="end"/>
        </w:r>
      </w:hyperlink>
    </w:p>
    <w:p w14:paraId="5C9EA785" w14:textId="1F83A4FA" w:rsidR="005604A4" w:rsidRDefault="005604A4" w:rsidP="009A5B40">
      <w:pPr>
        <w:pStyle w:val="TOC1"/>
        <w:rPr>
          <w:rFonts w:asciiTheme="minorHAnsi" w:eastAsiaTheme="minorEastAsia" w:hAnsiTheme="minorHAnsi" w:cstheme="minorBidi"/>
          <w:szCs w:val="22"/>
        </w:rPr>
      </w:pPr>
      <w:hyperlink w:anchor="_Toc407012981" w:history="1">
        <w:r w:rsidRPr="00BE012C">
          <w:rPr>
            <w:rStyle w:val="Hyperlink"/>
          </w:rPr>
          <w:t>6</w:t>
        </w:r>
        <w:r>
          <w:rPr>
            <w:rFonts w:asciiTheme="minorHAnsi" w:eastAsiaTheme="minorEastAsia" w:hAnsiTheme="minorHAnsi" w:cstheme="minorBidi"/>
            <w:szCs w:val="22"/>
          </w:rPr>
          <w:tab/>
        </w:r>
        <w:r w:rsidRPr="00BE012C">
          <w:rPr>
            <w:rStyle w:val="Hyperlink"/>
          </w:rPr>
          <w:t>PROTOCOL IMPLEMENTATION</w:t>
        </w:r>
        <w:r>
          <w:rPr>
            <w:webHidden/>
          </w:rPr>
          <w:tab/>
        </w:r>
        <w:r>
          <w:rPr>
            <w:webHidden/>
          </w:rPr>
          <w:fldChar w:fldCharType="begin"/>
        </w:r>
        <w:r>
          <w:rPr>
            <w:webHidden/>
          </w:rPr>
          <w:instrText xml:space="preserve"> PAGEREF _Toc407012981 \h </w:instrText>
        </w:r>
        <w:r>
          <w:rPr>
            <w:webHidden/>
          </w:rPr>
        </w:r>
        <w:r>
          <w:rPr>
            <w:webHidden/>
          </w:rPr>
          <w:fldChar w:fldCharType="separate"/>
        </w:r>
        <w:r w:rsidR="00EB2CDF">
          <w:rPr>
            <w:webHidden/>
          </w:rPr>
          <w:t>32</w:t>
        </w:r>
        <w:r>
          <w:rPr>
            <w:webHidden/>
          </w:rPr>
          <w:fldChar w:fldCharType="end"/>
        </w:r>
      </w:hyperlink>
    </w:p>
    <w:p w14:paraId="09BCC922" w14:textId="1F24690B" w:rsidR="005604A4" w:rsidRDefault="005604A4">
      <w:pPr>
        <w:pStyle w:val="TOC2"/>
        <w:rPr>
          <w:rFonts w:asciiTheme="minorHAnsi" w:eastAsiaTheme="minorEastAsia" w:hAnsiTheme="minorHAnsi" w:cstheme="minorBidi"/>
          <w:szCs w:val="22"/>
        </w:rPr>
      </w:pPr>
      <w:hyperlink w:anchor="_Toc407012982" w:history="1">
        <w:r w:rsidRPr="00BE012C">
          <w:rPr>
            <w:rStyle w:val="Hyperlink"/>
          </w:rPr>
          <w:t>6.1</w:t>
        </w:r>
        <w:r>
          <w:rPr>
            <w:rFonts w:asciiTheme="minorHAnsi" w:eastAsiaTheme="minorEastAsia" w:hAnsiTheme="minorHAnsi" w:cstheme="minorBidi"/>
            <w:szCs w:val="22"/>
          </w:rPr>
          <w:tab/>
        </w:r>
        <w:r w:rsidRPr="00BE012C">
          <w:rPr>
            <w:rStyle w:val="Hyperlink"/>
          </w:rPr>
          <w:t>Recruitment, Screening, and Enrollment</w:t>
        </w:r>
        <w:r>
          <w:rPr>
            <w:webHidden/>
          </w:rPr>
          <w:tab/>
        </w:r>
        <w:r>
          <w:rPr>
            <w:webHidden/>
          </w:rPr>
          <w:fldChar w:fldCharType="begin"/>
        </w:r>
        <w:r>
          <w:rPr>
            <w:webHidden/>
          </w:rPr>
          <w:instrText xml:space="preserve"> PAGEREF _Toc407012982 \h </w:instrText>
        </w:r>
        <w:r>
          <w:rPr>
            <w:webHidden/>
          </w:rPr>
        </w:r>
        <w:r>
          <w:rPr>
            <w:webHidden/>
          </w:rPr>
          <w:fldChar w:fldCharType="separate"/>
        </w:r>
        <w:r w:rsidR="00EB2CDF">
          <w:rPr>
            <w:webHidden/>
          </w:rPr>
          <w:t>32</w:t>
        </w:r>
        <w:r>
          <w:rPr>
            <w:webHidden/>
          </w:rPr>
          <w:fldChar w:fldCharType="end"/>
        </w:r>
      </w:hyperlink>
    </w:p>
    <w:p w14:paraId="5EB2295B" w14:textId="30D6448C" w:rsidR="005604A4" w:rsidRDefault="005604A4">
      <w:pPr>
        <w:pStyle w:val="TOC3"/>
        <w:rPr>
          <w:rFonts w:asciiTheme="minorHAnsi" w:eastAsiaTheme="minorEastAsia" w:hAnsiTheme="minorHAnsi" w:cstheme="minorBidi"/>
          <w:szCs w:val="22"/>
        </w:rPr>
      </w:pPr>
      <w:hyperlink w:anchor="_Toc407012983" w:history="1">
        <w:r w:rsidRPr="00BE012C">
          <w:rPr>
            <w:rStyle w:val="Hyperlink"/>
          </w:rPr>
          <w:t>6.1.1</w:t>
        </w:r>
        <w:r>
          <w:rPr>
            <w:rFonts w:asciiTheme="minorHAnsi" w:eastAsiaTheme="minorEastAsia" w:hAnsiTheme="minorHAnsi" w:cstheme="minorBidi"/>
            <w:szCs w:val="22"/>
          </w:rPr>
          <w:tab/>
        </w:r>
        <w:r w:rsidRPr="00BE012C">
          <w:rPr>
            <w:rStyle w:val="Hyperlink"/>
          </w:rPr>
          <w:t>Recruitment Methods</w:t>
        </w:r>
        <w:r>
          <w:rPr>
            <w:webHidden/>
          </w:rPr>
          <w:tab/>
        </w:r>
        <w:r>
          <w:rPr>
            <w:webHidden/>
          </w:rPr>
          <w:fldChar w:fldCharType="begin"/>
        </w:r>
        <w:r>
          <w:rPr>
            <w:webHidden/>
          </w:rPr>
          <w:instrText xml:space="preserve"> PAGEREF _Toc407012983 \h </w:instrText>
        </w:r>
        <w:r>
          <w:rPr>
            <w:webHidden/>
          </w:rPr>
        </w:r>
        <w:r>
          <w:rPr>
            <w:webHidden/>
          </w:rPr>
          <w:fldChar w:fldCharType="separate"/>
        </w:r>
        <w:r w:rsidR="00EB2CDF">
          <w:rPr>
            <w:webHidden/>
          </w:rPr>
          <w:t>32</w:t>
        </w:r>
        <w:r>
          <w:rPr>
            <w:webHidden/>
          </w:rPr>
          <w:fldChar w:fldCharType="end"/>
        </w:r>
      </w:hyperlink>
    </w:p>
    <w:p w14:paraId="277FFB1D" w14:textId="74707E35" w:rsidR="005604A4" w:rsidRDefault="005604A4">
      <w:pPr>
        <w:pStyle w:val="TOC3"/>
        <w:rPr>
          <w:rFonts w:asciiTheme="minorHAnsi" w:eastAsiaTheme="minorEastAsia" w:hAnsiTheme="minorHAnsi" w:cstheme="minorBidi"/>
          <w:szCs w:val="22"/>
        </w:rPr>
      </w:pPr>
      <w:hyperlink w:anchor="_Toc407012984" w:history="1">
        <w:r w:rsidRPr="00BE012C">
          <w:rPr>
            <w:rStyle w:val="Hyperlink"/>
          </w:rPr>
          <w:t>6.1.2</w:t>
        </w:r>
        <w:r>
          <w:rPr>
            <w:rFonts w:asciiTheme="minorHAnsi" w:eastAsiaTheme="minorEastAsia" w:hAnsiTheme="minorHAnsi" w:cstheme="minorBidi"/>
            <w:szCs w:val="22"/>
          </w:rPr>
          <w:tab/>
        </w:r>
        <w:r w:rsidRPr="00BE012C">
          <w:rPr>
            <w:rStyle w:val="Hyperlink"/>
          </w:rPr>
          <w:t>Pre-Screening</w:t>
        </w:r>
        <w:r>
          <w:rPr>
            <w:webHidden/>
          </w:rPr>
          <w:tab/>
        </w:r>
        <w:r>
          <w:rPr>
            <w:webHidden/>
          </w:rPr>
          <w:fldChar w:fldCharType="begin"/>
        </w:r>
        <w:r>
          <w:rPr>
            <w:webHidden/>
          </w:rPr>
          <w:instrText xml:space="preserve"> PAGEREF _Toc407012984 \h </w:instrText>
        </w:r>
        <w:r>
          <w:rPr>
            <w:webHidden/>
          </w:rPr>
        </w:r>
        <w:r>
          <w:rPr>
            <w:webHidden/>
          </w:rPr>
          <w:fldChar w:fldCharType="separate"/>
        </w:r>
        <w:r w:rsidR="00EB2CDF">
          <w:rPr>
            <w:webHidden/>
          </w:rPr>
          <w:t>32</w:t>
        </w:r>
        <w:r>
          <w:rPr>
            <w:webHidden/>
          </w:rPr>
          <w:fldChar w:fldCharType="end"/>
        </w:r>
      </w:hyperlink>
    </w:p>
    <w:p w14:paraId="33922F12" w14:textId="47A8E396" w:rsidR="005604A4" w:rsidRDefault="005604A4">
      <w:pPr>
        <w:pStyle w:val="TOC3"/>
        <w:rPr>
          <w:rFonts w:asciiTheme="minorHAnsi" w:eastAsiaTheme="minorEastAsia" w:hAnsiTheme="minorHAnsi" w:cstheme="minorBidi"/>
          <w:szCs w:val="22"/>
        </w:rPr>
      </w:pPr>
      <w:hyperlink w:anchor="_Toc407012985" w:history="1">
        <w:r w:rsidRPr="00BE012C">
          <w:rPr>
            <w:rStyle w:val="Hyperlink"/>
          </w:rPr>
          <w:t>6.1.3</w:t>
        </w:r>
        <w:r>
          <w:rPr>
            <w:rFonts w:asciiTheme="minorHAnsi" w:eastAsiaTheme="minorEastAsia" w:hAnsiTheme="minorHAnsi" w:cstheme="minorBidi"/>
            <w:szCs w:val="22"/>
          </w:rPr>
          <w:tab/>
        </w:r>
        <w:r w:rsidRPr="00BE012C">
          <w:rPr>
            <w:rStyle w:val="Hyperlink"/>
          </w:rPr>
          <w:t>Screening</w:t>
        </w:r>
        <w:r>
          <w:rPr>
            <w:webHidden/>
          </w:rPr>
          <w:tab/>
        </w:r>
        <w:r>
          <w:rPr>
            <w:webHidden/>
          </w:rPr>
          <w:fldChar w:fldCharType="begin"/>
        </w:r>
        <w:r>
          <w:rPr>
            <w:webHidden/>
          </w:rPr>
          <w:instrText xml:space="preserve"> PAGEREF _Toc407012985 \h </w:instrText>
        </w:r>
        <w:r>
          <w:rPr>
            <w:webHidden/>
          </w:rPr>
        </w:r>
        <w:r>
          <w:rPr>
            <w:webHidden/>
          </w:rPr>
          <w:fldChar w:fldCharType="separate"/>
        </w:r>
        <w:r w:rsidR="00EB2CDF">
          <w:rPr>
            <w:webHidden/>
          </w:rPr>
          <w:t>32</w:t>
        </w:r>
        <w:r>
          <w:rPr>
            <w:webHidden/>
          </w:rPr>
          <w:fldChar w:fldCharType="end"/>
        </w:r>
      </w:hyperlink>
    </w:p>
    <w:p w14:paraId="4A1755AD" w14:textId="1B0DC8DA" w:rsidR="005604A4" w:rsidRDefault="005604A4">
      <w:pPr>
        <w:pStyle w:val="TOC3"/>
        <w:rPr>
          <w:rFonts w:asciiTheme="minorHAnsi" w:eastAsiaTheme="minorEastAsia" w:hAnsiTheme="minorHAnsi" w:cstheme="minorBidi"/>
          <w:szCs w:val="22"/>
        </w:rPr>
      </w:pPr>
      <w:hyperlink w:anchor="_Toc407012986" w:history="1">
        <w:r w:rsidRPr="00BE012C">
          <w:rPr>
            <w:rStyle w:val="Hyperlink"/>
          </w:rPr>
          <w:t>6.1.4</w:t>
        </w:r>
        <w:r>
          <w:rPr>
            <w:rFonts w:asciiTheme="minorHAnsi" w:eastAsiaTheme="minorEastAsia" w:hAnsiTheme="minorHAnsi" w:cstheme="minorBidi"/>
            <w:szCs w:val="22"/>
          </w:rPr>
          <w:tab/>
        </w:r>
        <w:r w:rsidRPr="00BE012C">
          <w:rPr>
            <w:rStyle w:val="Hyperlink"/>
          </w:rPr>
          <w:t>Rules for Re-screening</w:t>
        </w:r>
        <w:r>
          <w:rPr>
            <w:webHidden/>
          </w:rPr>
          <w:tab/>
        </w:r>
        <w:r>
          <w:rPr>
            <w:webHidden/>
          </w:rPr>
          <w:fldChar w:fldCharType="begin"/>
        </w:r>
        <w:r>
          <w:rPr>
            <w:webHidden/>
          </w:rPr>
          <w:instrText xml:space="preserve"> PAGEREF _Toc407012986 \h </w:instrText>
        </w:r>
        <w:r>
          <w:rPr>
            <w:webHidden/>
          </w:rPr>
        </w:r>
        <w:r>
          <w:rPr>
            <w:webHidden/>
          </w:rPr>
          <w:fldChar w:fldCharType="separate"/>
        </w:r>
        <w:r w:rsidR="00EB2CDF">
          <w:rPr>
            <w:webHidden/>
          </w:rPr>
          <w:t>32</w:t>
        </w:r>
        <w:r>
          <w:rPr>
            <w:webHidden/>
          </w:rPr>
          <w:fldChar w:fldCharType="end"/>
        </w:r>
      </w:hyperlink>
    </w:p>
    <w:p w14:paraId="7C0FF346" w14:textId="1909A4BE" w:rsidR="005604A4" w:rsidRDefault="005604A4">
      <w:pPr>
        <w:pStyle w:val="TOC3"/>
        <w:rPr>
          <w:rFonts w:asciiTheme="minorHAnsi" w:eastAsiaTheme="minorEastAsia" w:hAnsiTheme="minorHAnsi" w:cstheme="minorBidi"/>
          <w:szCs w:val="22"/>
        </w:rPr>
      </w:pPr>
      <w:hyperlink w:anchor="_Toc407012987" w:history="1">
        <w:r w:rsidRPr="00BE012C">
          <w:rPr>
            <w:rStyle w:val="Hyperlink"/>
          </w:rPr>
          <w:t>6.1.5</w:t>
        </w:r>
        <w:r>
          <w:rPr>
            <w:rFonts w:asciiTheme="minorHAnsi" w:eastAsiaTheme="minorEastAsia" w:hAnsiTheme="minorHAnsi" w:cstheme="minorBidi"/>
            <w:szCs w:val="22"/>
          </w:rPr>
          <w:tab/>
        </w:r>
        <w:r w:rsidRPr="00BE012C">
          <w:rPr>
            <w:rStyle w:val="Hyperlink"/>
          </w:rPr>
          <w:t>Establishing Eligibility</w:t>
        </w:r>
        <w:r>
          <w:rPr>
            <w:webHidden/>
          </w:rPr>
          <w:tab/>
        </w:r>
        <w:r>
          <w:rPr>
            <w:webHidden/>
          </w:rPr>
          <w:fldChar w:fldCharType="begin"/>
        </w:r>
        <w:r>
          <w:rPr>
            <w:webHidden/>
          </w:rPr>
          <w:instrText xml:space="preserve"> PAGEREF _Toc407012987 \h </w:instrText>
        </w:r>
        <w:r>
          <w:rPr>
            <w:webHidden/>
          </w:rPr>
        </w:r>
        <w:r>
          <w:rPr>
            <w:webHidden/>
          </w:rPr>
          <w:fldChar w:fldCharType="separate"/>
        </w:r>
        <w:r w:rsidR="00EB2CDF">
          <w:rPr>
            <w:webHidden/>
          </w:rPr>
          <w:t>32</w:t>
        </w:r>
        <w:r>
          <w:rPr>
            <w:webHidden/>
          </w:rPr>
          <w:fldChar w:fldCharType="end"/>
        </w:r>
      </w:hyperlink>
    </w:p>
    <w:p w14:paraId="6365DFFE" w14:textId="6EF7EC4B" w:rsidR="005604A4" w:rsidRDefault="005604A4">
      <w:pPr>
        <w:pStyle w:val="TOC3"/>
        <w:rPr>
          <w:rFonts w:asciiTheme="minorHAnsi" w:eastAsiaTheme="minorEastAsia" w:hAnsiTheme="minorHAnsi" w:cstheme="minorBidi"/>
          <w:szCs w:val="22"/>
        </w:rPr>
      </w:pPr>
      <w:hyperlink w:anchor="_Toc407012988" w:history="1">
        <w:r w:rsidRPr="00BE012C">
          <w:rPr>
            <w:rStyle w:val="Hyperlink"/>
          </w:rPr>
          <w:t>6.1.6</w:t>
        </w:r>
        <w:r>
          <w:rPr>
            <w:rFonts w:asciiTheme="minorHAnsi" w:eastAsiaTheme="minorEastAsia" w:hAnsiTheme="minorHAnsi" w:cstheme="minorBidi"/>
            <w:szCs w:val="22"/>
          </w:rPr>
          <w:tab/>
        </w:r>
        <w:r w:rsidRPr="00BE012C">
          <w:rPr>
            <w:rStyle w:val="Hyperlink"/>
          </w:rPr>
          <w:t>Assigning Participant Identification (PID) Numbers</w:t>
        </w:r>
        <w:r>
          <w:rPr>
            <w:webHidden/>
          </w:rPr>
          <w:tab/>
        </w:r>
        <w:r>
          <w:rPr>
            <w:webHidden/>
          </w:rPr>
          <w:fldChar w:fldCharType="begin"/>
        </w:r>
        <w:r>
          <w:rPr>
            <w:webHidden/>
          </w:rPr>
          <w:instrText xml:space="preserve"> PAGEREF _Toc407012988 \h </w:instrText>
        </w:r>
        <w:r>
          <w:rPr>
            <w:webHidden/>
          </w:rPr>
        </w:r>
        <w:r>
          <w:rPr>
            <w:webHidden/>
          </w:rPr>
          <w:fldChar w:fldCharType="separate"/>
        </w:r>
        <w:r w:rsidR="00EB2CDF">
          <w:rPr>
            <w:webHidden/>
          </w:rPr>
          <w:t>32</w:t>
        </w:r>
        <w:r>
          <w:rPr>
            <w:webHidden/>
          </w:rPr>
          <w:fldChar w:fldCharType="end"/>
        </w:r>
      </w:hyperlink>
    </w:p>
    <w:p w14:paraId="78F32F88" w14:textId="630C2A69" w:rsidR="005604A4" w:rsidRDefault="005604A4">
      <w:pPr>
        <w:pStyle w:val="TOC2"/>
        <w:rPr>
          <w:rFonts w:asciiTheme="minorHAnsi" w:eastAsiaTheme="minorEastAsia" w:hAnsiTheme="minorHAnsi" w:cstheme="minorBidi"/>
          <w:szCs w:val="22"/>
        </w:rPr>
      </w:pPr>
      <w:hyperlink w:anchor="_Toc407012989" w:history="1">
        <w:r w:rsidRPr="00BE012C">
          <w:rPr>
            <w:rStyle w:val="Hyperlink"/>
          </w:rPr>
          <w:t>6.2</w:t>
        </w:r>
        <w:r>
          <w:rPr>
            <w:rFonts w:asciiTheme="minorHAnsi" w:eastAsiaTheme="minorEastAsia" w:hAnsiTheme="minorHAnsi" w:cstheme="minorBidi"/>
            <w:szCs w:val="22"/>
          </w:rPr>
          <w:tab/>
        </w:r>
        <w:r w:rsidRPr="00BE012C">
          <w:rPr>
            <w:rStyle w:val="Hyperlink"/>
          </w:rPr>
          <w:t>Enrollment Procedures</w:t>
        </w:r>
        <w:r>
          <w:rPr>
            <w:webHidden/>
          </w:rPr>
          <w:tab/>
        </w:r>
        <w:r>
          <w:rPr>
            <w:webHidden/>
          </w:rPr>
          <w:fldChar w:fldCharType="begin"/>
        </w:r>
        <w:r>
          <w:rPr>
            <w:webHidden/>
          </w:rPr>
          <w:instrText xml:space="preserve"> PAGEREF _Toc407012989 \h </w:instrText>
        </w:r>
        <w:r>
          <w:rPr>
            <w:webHidden/>
          </w:rPr>
        </w:r>
        <w:r>
          <w:rPr>
            <w:webHidden/>
          </w:rPr>
          <w:fldChar w:fldCharType="separate"/>
        </w:r>
        <w:r w:rsidR="00EB2CDF">
          <w:rPr>
            <w:webHidden/>
          </w:rPr>
          <w:t>33</w:t>
        </w:r>
        <w:r>
          <w:rPr>
            <w:webHidden/>
          </w:rPr>
          <w:fldChar w:fldCharType="end"/>
        </w:r>
      </w:hyperlink>
    </w:p>
    <w:p w14:paraId="48B7BF4C" w14:textId="27A7A237" w:rsidR="005604A4" w:rsidRDefault="005604A4">
      <w:pPr>
        <w:pStyle w:val="TOC2"/>
        <w:rPr>
          <w:rFonts w:asciiTheme="minorHAnsi" w:eastAsiaTheme="minorEastAsia" w:hAnsiTheme="minorHAnsi" w:cstheme="minorBidi"/>
          <w:szCs w:val="22"/>
        </w:rPr>
      </w:pPr>
      <w:hyperlink w:anchor="_Toc407012990" w:history="1">
        <w:r w:rsidRPr="00BE012C">
          <w:rPr>
            <w:rStyle w:val="Hyperlink"/>
          </w:rPr>
          <w:t>6.3</w:t>
        </w:r>
        <w:r>
          <w:rPr>
            <w:rFonts w:asciiTheme="minorHAnsi" w:eastAsiaTheme="minorEastAsia" w:hAnsiTheme="minorHAnsi" w:cstheme="minorBidi"/>
            <w:szCs w:val="22"/>
          </w:rPr>
          <w:tab/>
        </w:r>
        <w:r w:rsidRPr="00BE012C">
          <w:rPr>
            <w:rStyle w:val="Hyperlink"/>
          </w:rPr>
          <w:t>Randomization</w:t>
        </w:r>
        <w:r>
          <w:rPr>
            <w:webHidden/>
          </w:rPr>
          <w:tab/>
        </w:r>
        <w:r>
          <w:rPr>
            <w:webHidden/>
          </w:rPr>
          <w:fldChar w:fldCharType="begin"/>
        </w:r>
        <w:r>
          <w:rPr>
            <w:webHidden/>
          </w:rPr>
          <w:instrText xml:space="preserve"> PAGEREF _Toc407012990 \h </w:instrText>
        </w:r>
        <w:r>
          <w:rPr>
            <w:webHidden/>
          </w:rPr>
        </w:r>
        <w:r>
          <w:rPr>
            <w:webHidden/>
          </w:rPr>
          <w:fldChar w:fldCharType="separate"/>
        </w:r>
        <w:r w:rsidR="00EB2CDF">
          <w:rPr>
            <w:webHidden/>
          </w:rPr>
          <w:t>33</w:t>
        </w:r>
        <w:r>
          <w:rPr>
            <w:webHidden/>
          </w:rPr>
          <w:fldChar w:fldCharType="end"/>
        </w:r>
      </w:hyperlink>
    </w:p>
    <w:p w14:paraId="499657BE" w14:textId="55401C2A" w:rsidR="005604A4" w:rsidRDefault="005604A4">
      <w:pPr>
        <w:pStyle w:val="TOC2"/>
        <w:rPr>
          <w:rFonts w:asciiTheme="minorHAnsi" w:eastAsiaTheme="minorEastAsia" w:hAnsiTheme="minorHAnsi" w:cstheme="minorBidi"/>
          <w:szCs w:val="22"/>
        </w:rPr>
      </w:pPr>
      <w:hyperlink w:anchor="_Toc407012991" w:history="1">
        <w:r w:rsidRPr="00BE012C">
          <w:rPr>
            <w:rStyle w:val="Hyperlink"/>
          </w:rPr>
          <w:t>6.4</w:t>
        </w:r>
        <w:r>
          <w:rPr>
            <w:rFonts w:asciiTheme="minorHAnsi" w:eastAsiaTheme="minorEastAsia" w:hAnsiTheme="minorHAnsi" w:cstheme="minorBidi"/>
            <w:szCs w:val="22"/>
          </w:rPr>
          <w:tab/>
        </w:r>
        <w:r w:rsidRPr="00BE012C">
          <w:rPr>
            <w:rStyle w:val="Hyperlink"/>
          </w:rPr>
          <w:t>Masking/Blinding</w:t>
        </w:r>
        <w:r>
          <w:rPr>
            <w:webHidden/>
          </w:rPr>
          <w:tab/>
        </w:r>
        <w:r>
          <w:rPr>
            <w:webHidden/>
          </w:rPr>
          <w:fldChar w:fldCharType="begin"/>
        </w:r>
        <w:r>
          <w:rPr>
            <w:webHidden/>
          </w:rPr>
          <w:instrText xml:space="preserve"> PAGEREF _Toc407012991 \h </w:instrText>
        </w:r>
        <w:r>
          <w:rPr>
            <w:webHidden/>
          </w:rPr>
        </w:r>
        <w:r>
          <w:rPr>
            <w:webHidden/>
          </w:rPr>
          <w:fldChar w:fldCharType="separate"/>
        </w:r>
        <w:r w:rsidR="00EB2CDF">
          <w:rPr>
            <w:webHidden/>
          </w:rPr>
          <w:t>33</w:t>
        </w:r>
        <w:r>
          <w:rPr>
            <w:webHidden/>
          </w:rPr>
          <w:fldChar w:fldCharType="end"/>
        </w:r>
      </w:hyperlink>
    </w:p>
    <w:p w14:paraId="4C0944EF" w14:textId="58B915F0" w:rsidR="005604A4" w:rsidRDefault="005604A4">
      <w:pPr>
        <w:pStyle w:val="TOC2"/>
        <w:rPr>
          <w:rFonts w:asciiTheme="minorHAnsi" w:eastAsiaTheme="minorEastAsia" w:hAnsiTheme="minorHAnsi" w:cstheme="minorBidi"/>
          <w:szCs w:val="22"/>
        </w:rPr>
      </w:pPr>
      <w:hyperlink w:anchor="_Toc407012992" w:history="1">
        <w:r w:rsidRPr="00BE012C">
          <w:rPr>
            <w:rStyle w:val="Hyperlink"/>
          </w:rPr>
          <w:t>6.5</w:t>
        </w:r>
        <w:r>
          <w:rPr>
            <w:rFonts w:asciiTheme="minorHAnsi" w:eastAsiaTheme="minorEastAsia" w:hAnsiTheme="minorHAnsi" w:cstheme="minorBidi"/>
            <w:szCs w:val="22"/>
          </w:rPr>
          <w:tab/>
        </w:r>
        <w:r w:rsidRPr="00BE012C">
          <w:rPr>
            <w:rStyle w:val="Hyperlink"/>
          </w:rPr>
          <w:t>Detailed Description of the Study Intervention</w:t>
        </w:r>
        <w:r>
          <w:rPr>
            <w:webHidden/>
          </w:rPr>
          <w:tab/>
        </w:r>
        <w:r>
          <w:rPr>
            <w:webHidden/>
          </w:rPr>
          <w:fldChar w:fldCharType="begin"/>
        </w:r>
        <w:r>
          <w:rPr>
            <w:webHidden/>
          </w:rPr>
          <w:instrText xml:space="preserve"> PAGEREF _Toc407012992 \h </w:instrText>
        </w:r>
        <w:r>
          <w:rPr>
            <w:webHidden/>
          </w:rPr>
        </w:r>
        <w:r>
          <w:rPr>
            <w:webHidden/>
          </w:rPr>
          <w:fldChar w:fldCharType="separate"/>
        </w:r>
        <w:r w:rsidR="00EB2CDF">
          <w:rPr>
            <w:webHidden/>
          </w:rPr>
          <w:t>33</w:t>
        </w:r>
        <w:r>
          <w:rPr>
            <w:webHidden/>
          </w:rPr>
          <w:fldChar w:fldCharType="end"/>
        </w:r>
      </w:hyperlink>
    </w:p>
    <w:p w14:paraId="3FE3CE63" w14:textId="1CE7DD85" w:rsidR="005604A4" w:rsidRDefault="005604A4">
      <w:pPr>
        <w:pStyle w:val="TOC2"/>
        <w:rPr>
          <w:rFonts w:asciiTheme="minorHAnsi" w:eastAsiaTheme="minorEastAsia" w:hAnsiTheme="minorHAnsi" w:cstheme="minorBidi"/>
          <w:szCs w:val="22"/>
        </w:rPr>
      </w:pPr>
      <w:hyperlink w:anchor="_Toc407012993" w:history="1">
        <w:r w:rsidRPr="00BE012C">
          <w:rPr>
            <w:rStyle w:val="Hyperlink"/>
          </w:rPr>
          <w:t>6.6</w:t>
        </w:r>
        <w:r>
          <w:rPr>
            <w:rFonts w:asciiTheme="minorHAnsi" w:eastAsiaTheme="minorEastAsia" w:hAnsiTheme="minorHAnsi" w:cstheme="minorBidi"/>
            <w:szCs w:val="22"/>
          </w:rPr>
          <w:tab/>
        </w:r>
        <w:r w:rsidRPr="00BE012C">
          <w:rPr>
            <w:rStyle w:val="Hyperlink"/>
          </w:rPr>
          <w:t>Detailed Description of Study Procedures</w:t>
        </w:r>
        <w:r>
          <w:rPr>
            <w:webHidden/>
          </w:rPr>
          <w:tab/>
        </w:r>
        <w:r>
          <w:rPr>
            <w:webHidden/>
          </w:rPr>
          <w:fldChar w:fldCharType="begin"/>
        </w:r>
        <w:r>
          <w:rPr>
            <w:webHidden/>
          </w:rPr>
          <w:instrText xml:space="preserve"> PAGEREF _Toc407012993 \h </w:instrText>
        </w:r>
        <w:r>
          <w:rPr>
            <w:webHidden/>
          </w:rPr>
        </w:r>
        <w:r>
          <w:rPr>
            <w:webHidden/>
          </w:rPr>
          <w:fldChar w:fldCharType="separate"/>
        </w:r>
        <w:r w:rsidR="00EB2CDF">
          <w:rPr>
            <w:webHidden/>
          </w:rPr>
          <w:t>34</w:t>
        </w:r>
        <w:r>
          <w:rPr>
            <w:webHidden/>
          </w:rPr>
          <w:fldChar w:fldCharType="end"/>
        </w:r>
      </w:hyperlink>
    </w:p>
    <w:p w14:paraId="52F3C78E" w14:textId="162AA722" w:rsidR="005604A4" w:rsidRDefault="005604A4">
      <w:pPr>
        <w:pStyle w:val="TOC3"/>
        <w:rPr>
          <w:rFonts w:asciiTheme="minorHAnsi" w:eastAsiaTheme="minorEastAsia" w:hAnsiTheme="minorHAnsi" w:cstheme="minorBidi"/>
          <w:szCs w:val="22"/>
        </w:rPr>
      </w:pPr>
      <w:hyperlink w:anchor="_Toc407012994" w:history="1">
        <w:r w:rsidRPr="00BE012C">
          <w:rPr>
            <w:rStyle w:val="Hyperlink"/>
          </w:rPr>
          <w:t>6.6.1</w:t>
        </w:r>
        <w:r>
          <w:rPr>
            <w:rFonts w:asciiTheme="minorHAnsi" w:eastAsiaTheme="minorEastAsia" w:hAnsiTheme="minorHAnsi" w:cstheme="minorBidi"/>
            <w:szCs w:val="22"/>
          </w:rPr>
          <w:tab/>
        </w:r>
        <w:r w:rsidRPr="00BE012C">
          <w:rPr>
            <w:rStyle w:val="Hyperlink"/>
          </w:rPr>
          <w:t>Schedule of Events</w:t>
        </w:r>
        <w:r>
          <w:rPr>
            <w:webHidden/>
          </w:rPr>
          <w:tab/>
        </w:r>
        <w:r>
          <w:rPr>
            <w:webHidden/>
          </w:rPr>
          <w:fldChar w:fldCharType="begin"/>
        </w:r>
        <w:r>
          <w:rPr>
            <w:webHidden/>
          </w:rPr>
          <w:instrText xml:space="preserve"> PAGEREF _Toc407012994 \h </w:instrText>
        </w:r>
        <w:r>
          <w:rPr>
            <w:webHidden/>
          </w:rPr>
        </w:r>
        <w:r>
          <w:rPr>
            <w:webHidden/>
          </w:rPr>
          <w:fldChar w:fldCharType="separate"/>
        </w:r>
        <w:r w:rsidR="00EB2CDF">
          <w:rPr>
            <w:webHidden/>
          </w:rPr>
          <w:t>34</w:t>
        </w:r>
        <w:r>
          <w:rPr>
            <w:webHidden/>
          </w:rPr>
          <w:fldChar w:fldCharType="end"/>
        </w:r>
      </w:hyperlink>
    </w:p>
    <w:p w14:paraId="7E90DA51" w14:textId="2E9EB9B9" w:rsidR="005604A4" w:rsidRDefault="005604A4">
      <w:pPr>
        <w:pStyle w:val="TOC3"/>
        <w:rPr>
          <w:rFonts w:asciiTheme="minorHAnsi" w:eastAsiaTheme="minorEastAsia" w:hAnsiTheme="minorHAnsi" w:cstheme="minorBidi"/>
          <w:szCs w:val="22"/>
        </w:rPr>
      </w:pPr>
      <w:hyperlink w:anchor="_Toc407012995" w:history="1">
        <w:r w:rsidRPr="00BE012C">
          <w:rPr>
            <w:rStyle w:val="Hyperlink"/>
          </w:rPr>
          <w:t>6.6.2</w:t>
        </w:r>
        <w:r>
          <w:rPr>
            <w:rFonts w:asciiTheme="minorHAnsi" w:eastAsiaTheme="minorEastAsia" w:hAnsiTheme="minorHAnsi" w:cstheme="minorBidi"/>
            <w:szCs w:val="22"/>
          </w:rPr>
          <w:tab/>
        </w:r>
        <w:r w:rsidRPr="00BE012C">
          <w:rPr>
            <w:rStyle w:val="Hyperlink"/>
          </w:rPr>
          <w:t>Visit Windows</w:t>
        </w:r>
        <w:r>
          <w:rPr>
            <w:webHidden/>
          </w:rPr>
          <w:tab/>
        </w:r>
        <w:r>
          <w:rPr>
            <w:webHidden/>
          </w:rPr>
          <w:fldChar w:fldCharType="begin"/>
        </w:r>
        <w:r>
          <w:rPr>
            <w:webHidden/>
          </w:rPr>
          <w:instrText xml:space="preserve"> PAGEREF _Toc407012995 \h </w:instrText>
        </w:r>
        <w:r>
          <w:rPr>
            <w:webHidden/>
          </w:rPr>
        </w:r>
        <w:r>
          <w:rPr>
            <w:webHidden/>
          </w:rPr>
          <w:fldChar w:fldCharType="separate"/>
        </w:r>
        <w:r w:rsidR="00EB2CDF">
          <w:rPr>
            <w:webHidden/>
          </w:rPr>
          <w:t>34</w:t>
        </w:r>
        <w:r>
          <w:rPr>
            <w:webHidden/>
          </w:rPr>
          <w:fldChar w:fldCharType="end"/>
        </w:r>
      </w:hyperlink>
    </w:p>
    <w:p w14:paraId="095B4764" w14:textId="3AD9D9B2" w:rsidR="005604A4" w:rsidRDefault="005604A4">
      <w:pPr>
        <w:pStyle w:val="TOC3"/>
        <w:rPr>
          <w:rFonts w:asciiTheme="minorHAnsi" w:eastAsiaTheme="minorEastAsia" w:hAnsiTheme="minorHAnsi" w:cstheme="minorBidi"/>
          <w:szCs w:val="22"/>
        </w:rPr>
      </w:pPr>
      <w:hyperlink w:anchor="_Toc407012996" w:history="1">
        <w:r w:rsidRPr="00BE012C">
          <w:rPr>
            <w:rStyle w:val="Hyperlink"/>
          </w:rPr>
          <w:t>6.6.3</w:t>
        </w:r>
        <w:r>
          <w:rPr>
            <w:rFonts w:asciiTheme="minorHAnsi" w:eastAsiaTheme="minorEastAsia" w:hAnsiTheme="minorHAnsi" w:cstheme="minorBidi"/>
            <w:szCs w:val="22"/>
          </w:rPr>
          <w:tab/>
        </w:r>
        <w:r w:rsidRPr="00BE012C">
          <w:rPr>
            <w:rStyle w:val="Hyperlink"/>
          </w:rPr>
          <w:t>Rules for Rescheduling Visits</w:t>
        </w:r>
        <w:r>
          <w:rPr>
            <w:webHidden/>
          </w:rPr>
          <w:tab/>
        </w:r>
        <w:r>
          <w:rPr>
            <w:webHidden/>
          </w:rPr>
          <w:fldChar w:fldCharType="begin"/>
        </w:r>
        <w:r>
          <w:rPr>
            <w:webHidden/>
          </w:rPr>
          <w:instrText xml:space="preserve"> PAGEREF _Toc407012996 \h </w:instrText>
        </w:r>
        <w:r>
          <w:rPr>
            <w:webHidden/>
          </w:rPr>
        </w:r>
        <w:r>
          <w:rPr>
            <w:webHidden/>
          </w:rPr>
          <w:fldChar w:fldCharType="separate"/>
        </w:r>
        <w:r w:rsidR="00EB2CDF">
          <w:rPr>
            <w:webHidden/>
          </w:rPr>
          <w:t>34</w:t>
        </w:r>
        <w:r>
          <w:rPr>
            <w:webHidden/>
          </w:rPr>
          <w:fldChar w:fldCharType="end"/>
        </w:r>
      </w:hyperlink>
    </w:p>
    <w:p w14:paraId="6620AD93" w14:textId="717F843B" w:rsidR="005604A4" w:rsidRDefault="005604A4">
      <w:pPr>
        <w:pStyle w:val="TOC3"/>
        <w:rPr>
          <w:rFonts w:asciiTheme="minorHAnsi" w:eastAsiaTheme="minorEastAsia" w:hAnsiTheme="minorHAnsi" w:cstheme="minorBidi"/>
          <w:szCs w:val="22"/>
        </w:rPr>
      </w:pPr>
      <w:hyperlink w:anchor="_Toc407012997" w:history="1">
        <w:r w:rsidRPr="00BE012C">
          <w:rPr>
            <w:rStyle w:val="Hyperlink"/>
          </w:rPr>
          <w:t>6.6.4</w:t>
        </w:r>
        <w:r>
          <w:rPr>
            <w:rFonts w:asciiTheme="minorHAnsi" w:eastAsiaTheme="minorEastAsia" w:hAnsiTheme="minorHAnsi" w:cstheme="minorBidi"/>
            <w:szCs w:val="22"/>
          </w:rPr>
          <w:tab/>
        </w:r>
        <w:r w:rsidRPr="00BE012C">
          <w:rPr>
            <w:rStyle w:val="Hyperlink"/>
          </w:rPr>
          <w:t>Order of Visit Activities</w:t>
        </w:r>
        <w:r>
          <w:rPr>
            <w:webHidden/>
          </w:rPr>
          <w:tab/>
        </w:r>
        <w:r>
          <w:rPr>
            <w:webHidden/>
          </w:rPr>
          <w:fldChar w:fldCharType="begin"/>
        </w:r>
        <w:r>
          <w:rPr>
            <w:webHidden/>
          </w:rPr>
          <w:instrText xml:space="preserve"> PAGEREF _Toc407012997 \h </w:instrText>
        </w:r>
        <w:r>
          <w:rPr>
            <w:webHidden/>
          </w:rPr>
        </w:r>
        <w:r>
          <w:rPr>
            <w:webHidden/>
          </w:rPr>
          <w:fldChar w:fldCharType="separate"/>
        </w:r>
        <w:r w:rsidR="00EB2CDF">
          <w:rPr>
            <w:webHidden/>
          </w:rPr>
          <w:t>34</w:t>
        </w:r>
        <w:r>
          <w:rPr>
            <w:webHidden/>
          </w:rPr>
          <w:fldChar w:fldCharType="end"/>
        </w:r>
      </w:hyperlink>
    </w:p>
    <w:p w14:paraId="30066BC7" w14:textId="4E8AE91D" w:rsidR="005604A4" w:rsidRDefault="005604A4">
      <w:pPr>
        <w:pStyle w:val="TOC3"/>
        <w:rPr>
          <w:rFonts w:asciiTheme="minorHAnsi" w:eastAsiaTheme="minorEastAsia" w:hAnsiTheme="minorHAnsi" w:cstheme="minorBidi"/>
          <w:szCs w:val="22"/>
        </w:rPr>
      </w:pPr>
      <w:hyperlink w:anchor="_Toc407012998" w:history="1">
        <w:r w:rsidRPr="00BE012C">
          <w:rPr>
            <w:rStyle w:val="Hyperlink"/>
          </w:rPr>
          <w:t>6.6.5</w:t>
        </w:r>
        <w:r>
          <w:rPr>
            <w:rFonts w:asciiTheme="minorHAnsi" w:eastAsiaTheme="minorEastAsia" w:hAnsiTheme="minorHAnsi" w:cstheme="minorBidi"/>
            <w:szCs w:val="22"/>
          </w:rPr>
          <w:tab/>
        </w:r>
        <w:r w:rsidRPr="00BE012C">
          <w:rPr>
            <w:rStyle w:val="Hyperlink"/>
          </w:rPr>
          <w:t>Rules for Rescheduling Events</w:t>
        </w:r>
        <w:r>
          <w:rPr>
            <w:webHidden/>
          </w:rPr>
          <w:tab/>
        </w:r>
        <w:r>
          <w:rPr>
            <w:webHidden/>
          </w:rPr>
          <w:fldChar w:fldCharType="begin"/>
        </w:r>
        <w:r>
          <w:rPr>
            <w:webHidden/>
          </w:rPr>
          <w:instrText xml:space="preserve"> PAGEREF _Toc407012998 \h </w:instrText>
        </w:r>
        <w:r>
          <w:rPr>
            <w:webHidden/>
          </w:rPr>
        </w:r>
        <w:r>
          <w:rPr>
            <w:webHidden/>
          </w:rPr>
          <w:fldChar w:fldCharType="separate"/>
        </w:r>
        <w:r w:rsidR="00EB2CDF">
          <w:rPr>
            <w:webHidden/>
          </w:rPr>
          <w:t>34</w:t>
        </w:r>
        <w:r>
          <w:rPr>
            <w:webHidden/>
          </w:rPr>
          <w:fldChar w:fldCharType="end"/>
        </w:r>
      </w:hyperlink>
    </w:p>
    <w:p w14:paraId="76DDA937" w14:textId="4EFD5685" w:rsidR="005604A4" w:rsidRDefault="005604A4">
      <w:pPr>
        <w:pStyle w:val="TOC3"/>
        <w:rPr>
          <w:rFonts w:asciiTheme="minorHAnsi" w:eastAsiaTheme="minorEastAsia" w:hAnsiTheme="minorHAnsi" w:cstheme="minorBidi"/>
          <w:szCs w:val="22"/>
        </w:rPr>
      </w:pPr>
      <w:hyperlink w:anchor="_Toc407012999" w:history="1">
        <w:r w:rsidRPr="00BE012C">
          <w:rPr>
            <w:rStyle w:val="Hyperlink"/>
          </w:rPr>
          <w:t>6.6.6</w:t>
        </w:r>
        <w:r>
          <w:rPr>
            <w:rFonts w:asciiTheme="minorHAnsi" w:eastAsiaTheme="minorEastAsia" w:hAnsiTheme="minorHAnsi" w:cstheme="minorBidi"/>
            <w:szCs w:val="22"/>
          </w:rPr>
          <w:tab/>
        </w:r>
        <w:r w:rsidRPr="00BE012C">
          <w:rPr>
            <w:rStyle w:val="Hyperlink"/>
          </w:rPr>
          <w:t>Missed Visits and Procedures</w:t>
        </w:r>
        <w:r>
          <w:rPr>
            <w:webHidden/>
          </w:rPr>
          <w:tab/>
        </w:r>
        <w:r>
          <w:rPr>
            <w:webHidden/>
          </w:rPr>
          <w:fldChar w:fldCharType="begin"/>
        </w:r>
        <w:r>
          <w:rPr>
            <w:webHidden/>
          </w:rPr>
          <w:instrText xml:space="preserve"> PAGEREF _Toc407012999 \h </w:instrText>
        </w:r>
        <w:r>
          <w:rPr>
            <w:webHidden/>
          </w:rPr>
        </w:r>
        <w:r>
          <w:rPr>
            <w:webHidden/>
          </w:rPr>
          <w:fldChar w:fldCharType="separate"/>
        </w:r>
        <w:r w:rsidR="00EB2CDF">
          <w:rPr>
            <w:webHidden/>
          </w:rPr>
          <w:t>34</w:t>
        </w:r>
        <w:r>
          <w:rPr>
            <w:webHidden/>
          </w:rPr>
          <w:fldChar w:fldCharType="end"/>
        </w:r>
      </w:hyperlink>
    </w:p>
    <w:p w14:paraId="34E23B9F" w14:textId="04030221" w:rsidR="005604A4" w:rsidRDefault="005604A4">
      <w:pPr>
        <w:pStyle w:val="TOC2"/>
        <w:rPr>
          <w:rFonts w:asciiTheme="minorHAnsi" w:eastAsiaTheme="minorEastAsia" w:hAnsiTheme="minorHAnsi" w:cstheme="minorBidi"/>
          <w:szCs w:val="22"/>
        </w:rPr>
      </w:pPr>
      <w:hyperlink w:anchor="_Toc407013000" w:history="1">
        <w:r w:rsidRPr="00BE012C">
          <w:rPr>
            <w:rStyle w:val="Hyperlink"/>
          </w:rPr>
          <w:t>6.7</w:t>
        </w:r>
        <w:r>
          <w:rPr>
            <w:rFonts w:asciiTheme="minorHAnsi" w:eastAsiaTheme="minorEastAsia" w:hAnsiTheme="minorHAnsi" w:cstheme="minorBidi"/>
            <w:szCs w:val="22"/>
          </w:rPr>
          <w:tab/>
        </w:r>
        <w:r w:rsidRPr="00BE012C">
          <w:rPr>
            <w:rStyle w:val="Hyperlink"/>
          </w:rPr>
          <w:t>Protocol Deviations and Violations</w:t>
        </w:r>
        <w:r>
          <w:rPr>
            <w:webHidden/>
          </w:rPr>
          <w:tab/>
        </w:r>
        <w:r>
          <w:rPr>
            <w:webHidden/>
          </w:rPr>
          <w:fldChar w:fldCharType="begin"/>
        </w:r>
        <w:r>
          <w:rPr>
            <w:webHidden/>
          </w:rPr>
          <w:instrText xml:space="preserve"> PAGEREF _Toc407013000 \h </w:instrText>
        </w:r>
        <w:r>
          <w:rPr>
            <w:webHidden/>
          </w:rPr>
        </w:r>
        <w:r>
          <w:rPr>
            <w:webHidden/>
          </w:rPr>
          <w:fldChar w:fldCharType="separate"/>
        </w:r>
        <w:r w:rsidR="00EB2CDF">
          <w:rPr>
            <w:webHidden/>
          </w:rPr>
          <w:t>34</w:t>
        </w:r>
        <w:r>
          <w:rPr>
            <w:webHidden/>
          </w:rPr>
          <w:fldChar w:fldCharType="end"/>
        </w:r>
      </w:hyperlink>
    </w:p>
    <w:p w14:paraId="2A99A5FA" w14:textId="7948829D" w:rsidR="005604A4" w:rsidRDefault="005604A4" w:rsidP="009A5B40">
      <w:pPr>
        <w:pStyle w:val="TOC1"/>
        <w:rPr>
          <w:rFonts w:asciiTheme="minorHAnsi" w:eastAsiaTheme="minorEastAsia" w:hAnsiTheme="minorHAnsi" w:cstheme="minorBidi"/>
          <w:szCs w:val="22"/>
        </w:rPr>
      </w:pPr>
      <w:hyperlink w:anchor="_Toc407013001" w:history="1">
        <w:r w:rsidRPr="00BE012C">
          <w:rPr>
            <w:rStyle w:val="Hyperlink"/>
          </w:rPr>
          <w:t>7</w:t>
        </w:r>
        <w:r>
          <w:rPr>
            <w:rFonts w:asciiTheme="minorHAnsi" w:eastAsiaTheme="minorEastAsia" w:hAnsiTheme="minorHAnsi" w:cstheme="minorBidi"/>
            <w:szCs w:val="22"/>
          </w:rPr>
          <w:tab/>
        </w:r>
        <w:r w:rsidRPr="00BE012C">
          <w:rPr>
            <w:rStyle w:val="Hyperlink"/>
          </w:rPr>
          <w:t>PROCEDURES FOR MANAGING TRIAL PROGRESS</w:t>
        </w:r>
        <w:r>
          <w:rPr>
            <w:webHidden/>
          </w:rPr>
          <w:tab/>
        </w:r>
        <w:r>
          <w:rPr>
            <w:webHidden/>
          </w:rPr>
          <w:fldChar w:fldCharType="begin"/>
        </w:r>
        <w:r>
          <w:rPr>
            <w:webHidden/>
          </w:rPr>
          <w:instrText xml:space="preserve"> PAGEREF _Toc407013001 \h </w:instrText>
        </w:r>
        <w:r>
          <w:rPr>
            <w:webHidden/>
          </w:rPr>
        </w:r>
        <w:r>
          <w:rPr>
            <w:webHidden/>
          </w:rPr>
          <w:fldChar w:fldCharType="separate"/>
        </w:r>
        <w:r w:rsidR="00EB2CDF">
          <w:rPr>
            <w:webHidden/>
          </w:rPr>
          <w:t>35</w:t>
        </w:r>
        <w:r>
          <w:rPr>
            <w:webHidden/>
          </w:rPr>
          <w:fldChar w:fldCharType="end"/>
        </w:r>
      </w:hyperlink>
    </w:p>
    <w:p w14:paraId="220DC8FE" w14:textId="6CB46B3F" w:rsidR="005604A4" w:rsidRDefault="005604A4">
      <w:pPr>
        <w:pStyle w:val="TOC2"/>
        <w:rPr>
          <w:rFonts w:asciiTheme="minorHAnsi" w:eastAsiaTheme="minorEastAsia" w:hAnsiTheme="minorHAnsi" w:cstheme="minorBidi"/>
          <w:szCs w:val="22"/>
        </w:rPr>
      </w:pPr>
      <w:hyperlink w:anchor="_Toc407013002" w:history="1">
        <w:r w:rsidRPr="00BE012C">
          <w:rPr>
            <w:rStyle w:val="Hyperlink"/>
          </w:rPr>
          <w:t>7.1</w:t>
        </w:r>
        <w:r>
          <w:rPr>
            <w:rFonts w:asciiTheme="minorHAnsi" w:eastAsiaTheme="minorEastAsia" w:hAnsiTheme="minorHAnsi" w:cstheme="minorBidi"/>
            <w:szCs w:val="22"/>
          </w:rPr>
          <w:tab/>
        </w:r>
        <w:r w:rsidRPr="00BE012C">
          <w:rPr>
            <w:rStyle w:val="Hyperlink"/>
          </w:rPr>
          <w:t>Enrollment</w:t>
        </w:r>
        <w:r>
          <w:rPr>
            <w:webHidden/>
          </w:rPr>
          <w:tab/>
        </w:r>
        <w:r>
          <w:rPr>
            <w:webHidden/>
          </w:rPr>
          <w:fldChar w:fldCharType="begin"/>
        </w:r>
        <w:r>
          <w:rPr>
            <w:webHidden/>
          </w:rPr>
          <w:instrText xml:space="preserve"> PAGEREF _Toc407013002 \h </w:instrText>
        </w:r>
        <w:r>
          <w:rPr>
            <w:webHidden/>
          </w:rPr>
        </w:r>
        <w:r>
          <w:rPr>
            <w:webHidden/>
          </w:rPr>
          <w:fldChar w:fldCharType="separate"/>
        </w:r>
        <w:r w:rsidR="00EB2CDF">
          <w:rPr>
            <w:webHidden/>
          </w:rPr>
          <w:t>35</w:t>
        </w:r>
        <w:r>
          <w:rPr>
            <w:webHidden/>
          </w:rPr>
          <w:fldChar w:fldCharType="end"/>
        </w:r>
      </w:hyperlink>
    </w:p>
    <w:p w14:paraId="49388A8C" w14:textId="2A4B5337" w:rsidR="005604A4" w:rsidRDefault="005604A4">
      <w:pPr>
        <w:pStyle w:val="TOC2"/>
        <w:rPr>
          <w:rFonts w:asciiTheme="minorHAnsi" w:eastAsiaTheme="minorEastAsia" w:hAnsiTheme="minorHAnsi" w:cstheme="minorBidi"/>
          <w:szCs w:val="22"/>
        </w:rPr>
      </w:pPr>
      <w:hyperlink w:anchor="_Toc407013003" w:history="1">
        <w:r w:rsidRPr="00BE012C">
          <w:rPr>
            <w:rStyle w:val="Hyperlink"/>
          </w:rPr>
          <w:t>7.2</w:t>
        </w:r>
        <w:r>
          <w:rPr>
            <w:rFonts w:asciiTheme="minorHAnsi" w:eastAsiaTheme="minorEastAsia" w:hAnsiTheme="minorHAnsi" w:cstheme="minorBidi"/>
            <w:szCs w:val="22"/>
          </w:rPr>
          <w:tab/>
        </w:r>
        <w:r w:rsidRPr="00BE012C">
          <w:rPr>
            <w:rStyle w:val="Hyperlink"/>
          </w:rPr>
          <w:t>Visit Completion</w:t>
        </w:r>
        <w:r>
          <w:rPr>
            <w:webHidden/>
          </w:rPr>
          <w:tab/>
        </w:r>
        <w:r>
          <w:rPr>
            <w:webHidden/>
          </w:rPr>
          <w:fldChar w:fldCharType="begin"/>
        </w:r>
        <w:r>
          <w:rPr>
            <w:webHidden/>
          </w:rPr>
          <w:instrText xml:space="preserve"> PAGEREF _Toc407013003 \h </w:instrText>
        </w:r>
        <w:r>
          <w:rPr>
            <w:webHidden/>
          </w:rPr>
        </w:r>
        <w:r>
          <w:rPr>
            <w:webHidden/>
          </w:rPr>
          <w:fldChar w:fldCharType="separate"/>
        </w:r>
        <w:r w:rsidR="00EB2CDF">
          <w:rPr>
            <w:webHidden/>
          </w:rPr>
          <w:t>35</w:t>
        </w:r>
        <w:r>
          <w:rPr>
            <w:webHidden/>
          </w:rPr>
          <w:fldChar w:fldCharType="end"/>
        </w:r>
      </w:hyperlink>
    </w:p>
    <w:p w14:paraId="0127586B" w14:textId="22E578A7" w:rsidR="005604A4" w:rsidRDefault="005604A4">
      <w:pPr>
        <w:pStyle w:val="TOC2"/>
        <w:rPr>
          <w:rFonts w:asciiTheme="minorHAnsi" w:eastAsiaTheme="minorEastAsia" w:hAnsiTheme="minorHAnsi" w:cstheme="minorBidi"/>
          <w:szCs w:val="22"/>
        </w:rPr>
      </w:pPr>
      <w:hyperlink w:anchor="_Toc407013004" w:history="1">
        <w:r w:rsidRPr="00BE012C">
          <w:rPr>
            <w:rStyle w:val="Hyperlink"/>
          </w:rPr>
          <w:t>7.3</w:t>
        </w:r>
        <w:r>
          <w:rPr>
            <w:rFonts w:asciiTheme="minorHAnsi" w:eastAsiaTheme="minorEastAsia" w:hAnsiTheme="minorHAnsi" w:cstheme="minorBidi"/>
            <w:szCs w:val="22"/>
          </w:rPr>
          <w:tab/>
        </w:r>
        <w:r w:rsidRPr="00BE012C">
          <w:rPr>
            <w:rStyle w:val="Hyperlink"/>
          </w:rPr>
          <w:t>Outstanding and Missing Data</w:t>
        </w:r>
        <w:r>
          <w:rPr>
            <w:webHidden/>
          </w:rPr>
          <w:tab/>
        </w:r>
        <w:r>
          <w:rPr>
            <w:webHidden/>
          </w:rPr>
          <w:fldChar w:fldCharType="begin"/>
        </w:r>
        <w:r>
          <w:rPr>
            <w:webHidden/>
          </w:rPr>
          <w:instrText xml:space="preserve"> PAGEREF _Toc407013004 \h </w:instrText>
        </w:r>
        <w:r>
          <w:rPr>
            <w:webHidden/>
          </w:rPr>
        </w:r>
        <w:r>
          <w:rPr>
            <w:webHidden/>
          </w:rPr>
          <w:fldChar w:fldCharType="separate"/>
        </w:r>
        <w:r w:rsidR="00EB2CDF">
          <w:rPr>
            <w:webHidden/>
          </w:rPr>
          <w:t>35</w:t>
        </w:r>
        <w:r>
          <w:rPr>
            <w:webHidden/>
          </w:rPr>
          <w:fldChar w:fldCharType="end"/>
        </w:r>
      </w:hyperlink>
    </w:p>
    <w:p w14:paraId="07383270" w14:textId="372773EE" w:rsidR="005604A4" w:rsidRDefault="005604A4">
      <w:pPr>
        <w:pStyle w:val="TOC2"/>
        <w:rPr>
          <w:rFonts w:asciiTheme="minorHAnsi" w:eastAsiaTheme="minorEastAsia" w:hAnsiTheme="minorHAnsi" w:cstheme="minorBidi"/>
          <w:szCs w:val="22"/>
        </w:rPr>
      </w:pPr>
      <w:hyperlink w:anchor="_Toc407013005" w:history="1">
        <w:r w:rsidRPr="00BE012C">
          <w:rPr>
            <w:rStyle w:val="Hyperlink"/>
          </w:rPr>
          <w:t>7.4</w:t>
        </w:r>
        <w:r>
          <w:rPr>
            <w:rFonts w:asciiTheme="minorHAnsi" w:eastAsiaTheme="minorEastAsia" w:hAnsiTheme="minorHAnsi" w:cstheme="minorBidi"/>
            <w:szCs w:val="22"/>
          </w:rPr>
          <w:tab/>
        </w:r>
        <w:r w:rsidRPr="00BE012C">
          <w:rPr>
            <w:rStyle w:val="Hyperlink"/>
          </w:rPr>
          <w:t>Data Entry Errors</w:t>
        </w:r>
        <w:r>
          <w:rPr>
            <w:webHidden/>
          </w:rPr>
          <w:tab/>
        </w:r>
        <w:r>
          <w:rPr>
            <w:webHidden/>
          </w:rPr>
          <w:fldChar w:fldCharType="begin"/>
        </w:r>
        <w:r>
          <w:rPr>
            <w:webHidden/>
          </w:rPr>
          <w:instrText xml:space="preserve"> PAGEREF _Toc407013005 \h </w:instrText>
        </w:r>
        <w:r>
          <w:rPr>
            <w:webHidden/>
          </w:rPr>
        </w:r>
        <w:r>
          <w:rPr>
            <w:webHidden/>
          </w:rPr>
          <w:fldChar w:fldCharType="separate"/>
        </w:r>
        <w:r w:rsidR="00EB2CDF">
          <w:rPr>
            <w:webHidden/>
          </w:rPr>
          <w:t>35</w:t>
        </w:r>
        <w:r>
          <w:rPr>
            <w:webHidden/>
          </w:rPr>
          <w:fldChar w:fldCharType="end"/>
        </w:r>
      </w:hyperlink>
    </w:p>
    <w:p w14:paraId="774B250C" w14:textId="6E586061" w:rsidR="005604A4" w:rsidRDefault="005604A4">
      <w:pPr>
        <w:pStyle w:val="TOC2"/>
        <w:rPr>
          <w:rFonts w:asciiTheme="minorHAnsi" w:eastAsiaTheme="minorEastAsia" w:hAnsiTheme="minorHAnsi" w:cstheme="minorBidi"/>
          <w:szCs w:val="22"/>
        </w:rPr>
      </w:pPr>
      <w:hyperlink w:anchor="_Toc407013006" w:history="1">
        <w:r w:rsidRPr="00BE012C">
          <w:rPr>
            <w:rStyle w:val="Hyperlink"/>
          </w:rPr>
          <w:t>7.5</w:t>
        </w:r>
        <w:r>
          <w:rPr>
            <w:rFonts w:asciiTheme="minorHAnsi" w:eastAsiaTheme="minorEastAsia" w:hAnsiTheme="minorHAnsi" w:cstheme="minorBidi"/>
            <w:szCs w:val="22"/>
          </w:rPr>
          <w:tab/>
        </w:r>
        <w:r w:rsidRPr="00BE012C">
          <w:rPr>
            <w:rStyle w:val="Hyperlink"/>
          </w:rPr>
          <w:t>Protocol Deviations/Violations</w:t>
        </w:r>
        <w:r>
          <w:rPr>
            <w:webHidden/>
          </w:rPr>
          <w:tab/>
        </w:r>
        <w:r>
          <w:rPr>
            <w:webHidden/>
          </w:rPr>
          <w:fldChar w:fldCharType="begin"/>
        </w:r>
        <w:r>
          <w:rPr>
            <w:webHidden/>
          </w:rPr>
          <w:instrText xml:space="preserve"> PAGEREF _Toc407013006 \h </w:instrText>
        </w:r>
        <w:r>
          <w:rPr>
            <w:webHidden/>
          </w:rPr>
        </w:r>
        <w:r>
          <w:rPr>
            <w:webHidden/>
          </w:rPr>
          <w:fldChar w:fldCharType="separate"/>
        </w:r>
        <w:r w:rsidR="00EB2CDF">
          <w:rPr>
            <w:webHidden/>
          </w:rPr>
          <w:t>35</w:t>
        </w:r>
        <w:r>
          <w:rPr>
            <w:webHidden/>
          </w:rPr>
          <w:fldChar w:fldCharType="end"/>
        </w:r>
      </w:hyperlink>
    </w:p>
    <w:p w14:paraId="5A4250E9" w14:textId="2998900E" w:rsidR="005604A4" w:rsidRDefault="005604A4">
      <w:pPr>
        <w:pStyle w:val="TOC2"/>
        <w:rPr>
          <w:rFonts w:asciiTheme="minorHAnsi" w:eastAsiaTheme="minorEastAsia" w:hAnsiTheme="minorHAnsi" w:cstheme="minorBidi"/>
          <w:szCs w:val="22"/>
        </w:rPr>
      </w:pPr>
      <w:hyperlink w:anchor="_Toc407013007" w:history="1">
        <w:r w:rsidRPr="00BE012C">
          <w:rPr>
            <w:rStyle w:val="Hyperlink"/>
          </w:rPr>
          <w:t>7.6</w:t>
        </w:r>
        <w:r>
          <w:rPr>
            <w:rFonts w:asciiTheme="minorHAnsi" w:eastAsiaTheme="minorEastAsia" w:hAnsiTheme="minorHAnsi" w:cstheme="minorBidi"/>
            <w:szCs w:val="22"/>
          </w:rPr>
          <w:tab/>
        </w:r>
        <w:r w:rsidRPr="00BE012C">
          <w:rPr>
            <w:rStyle w:val="Hyperlink"/>
          </w:rPr>
          <w:t>Serious Adverse Events</w:t>
        </w:r>
        <w:r>
          <w:rPr>
            <w:webHidden/>
          </w:rPr>
          <w:tab/>
        </w:r>
        <w:r>
          <w:rPr>
            <w:webHidden/>
          </w:rPr>
          <w:fldChar w:fldCharType="begin"/>
        </w:r>
        <w:r>
          <w:rPr>
            <w:webHidden/>
          </w:rPr>
          <w:instrText xml:space="preserve"> PAGEREF _Toc407013007 \h </w:instrText>
        </w:r>
        <w:r>
          <w:rPr>
            <w:webHidden/>
          </w:rPr>
        </w:r>
        <w:r>
          <w:rPr>
            <w:webHidden/>
          </w:rPr>
          <w:fldChar w:fldCharType="separate"/>
        </w:r>
        <w:r w:rsidR="00EB2CDF">
          <w:rPr>
            <w:webHidden/>
          </w:rPr>
          <w:t>35</w:t>
        </w:r>
        <w:r>
          <w:rPr>
            <w:webHidden/>
          </w:rPr>
          <w:fldChar w:fldCharType="end"/>
        </w:r>
      </w:hyperlink>
    </w:p>
    <w:p w14:paraId="56A9BE78" w14:textId="60A01DE5" w:rsidR="005604A4" w:rsidRDefault="005604A4" w:rsidP="009A5B40">
      <w:pPr>
        <w:pStyle w:val="TOC1"/>
        <w:rPr>
          <w:rFonts w:asciiTheme="minorHAnsi" w:eastAsiaTheme="minorEastAsia" w:hAnsiTheme="minorHAnsi" w:cstheme="minorBidi"/>
          <w:szCs w:val="22"/>
        </w:rPr>
      </w:pPr>
      <w:hyperlink w:anchor="_Toc407013008" w:history="1">
        <w:r w:rsidRPr="00BE012C">
          <w:rPr>
            <w:rStyle w:val="Hyperlink"/>
          </w:rPr>
          <w:t>8</w:t>
        </w:r>
        <w:r>
          <w:rPr>
            <w:rFonts w:asciiTheme="minorHAnsi" w:eastAsiaTheme="minorEastAsia" w:hAnsiTheme="minorHAnsi" w:cstheme="minorBidi"/>
            <w:szCs w:val="22"/>
          </w:rPr>
          <w:tab/>
        </w:r>
        <w:r w:rsidRPr="00BE012C">
          <w:rPr>
            <w:rStyle w:val="Hyperlink"/>
          </w:rPr>
          <w:t>TEST ARTICLE</w:t>
        </w:r>
        <w:r>
          <w:rPr>
            <w:webHidden/>
          </w:rPr>
          <w:tab/>
        </w:r>
        <w:r>
          <w:rPr>
            <w:webHidden/>
          </w:rPr>
          <w:fldChar w:fldCharType="begin"/>
        </w:r>
        <w:r>
          <w:rPr>
            <w:webHidden/>
          </w:rPr>
          <w:instrText xml:space="preserve"> PAGEREF _Toc407013008 \h </w:instrText>
        </w:r>
        <w:r>
          <w:rPr>
            <w:webHidden/>
          </w:rPr>
        </w:r>
        <w:r>
          <w:rPr>
            <w:webHidden/>
          </w:rPr>
          <w:fldChar w:fldCharType="separate"/>
        </w:r>
        <w:r w:rsidR="00EB2CDF">
          <w:rPr>
            <w:webHidden/>
          </w:rPr>
          <w:t>36</w:t>
        </w:r>
        <w:r>
          <w:rPr>
            <w:webHidden/>
          </w:rPr>
          <w:fldChar w:fldCharType="end"/>
        </w:r>
      </w:hyperlink>
    </w:p>
    <w:p w14:paraId="0D85232F" w14:textId="3D740AA2" w:rsidR="005604A4" w:rsidRDefault="005604A4">
      <w:pPr>
        <w:pStyle w:val="TOC2"/>
        <w:rPr>
          <w:rFonts w:asciiTheme="minorHAnsi" w:eastAsiaTheme="minorEastAsia" w:hAnsiTheme="minorHAnsi" w:cstheme="minorBidi"/>
          <w:szCs w:val="22"/>
        </w:rPr>
      </w:pPr>
      <w:hyperlink w:anchor="_Toc407013009" w:history="1">
        <w:r w:rsidRPr="00BE012C">
          <w:rPr>
            <w:rStyle w:val="Hyperlink"/>
          </w:rPr>
          <w:t>8.1</w:t>
        </w:r>
        <w:r>
          <w:rPr>
            <w:rFonts w:asciiTheme="minorHAnsi" w:eastAsiaTheme="minorEastAsia" w:hAnsiTheme="minorHAnsi" w:cstheme="minorBidi"/>
            <w:szCs w:val="22"/>
          </w:rPr>
          <w:tab/>
        </w:r>
        <w:r w:rsidRPr="00BE012C">
          <w:rPr>
            <w:rStyle w:val="Hyperlink"/>
          </w:rPr>
          <w:t>Obtaining Test Article</w:t>
        </w:r>
        <w:r>
          <w:rPr>
            <w:webHidden/>
          </w:rPr>
          <w:tab/>
        </w:r>
        <w:r>
          <w:rPr>
            <w:webHidden/>
          </w:rPr>
          <w:fldChar w:fldCharType="begin"/>
        </w:r>
        <w:r>
          <w:rPr>
            <w:webHidden/>
          </w:rPr>
          <w:instrText xml:space="preserve"> PAGEREF _Toc407013009 \h </w:instrText>
        </w:r>
        <w:r>
          <w:rPr>
            <w:webHidden/>
          </w:rPr>
        </w:r>
        <w:r>
          <w:rPr>
            <w:webHidden/>
          </w:rPr>
          <w:fldChar w:fldCharType="separate"/>
        </w:r>
        <w:r w:rsidR="00EB2CDF">
          <w:rPr>
            <w:webHidden/>
          </w:rPr>
          <w:t>36</w:t>
        </w:r>
        <w:r>
          <w:rPr>
            <w:webHidden/>
          </w:rPr>
          <w:fldChar w:fldCharType="end"/>
        </w:r>
      </w:hyperlink>
    </w:p>
    <w:p w14:paraId="5F5289CD" w14:textId="7C783D97" w:rsidR="005604A4" w:rsidRDefault="005604A4">
      <w:pPr>
        <w:pStyle w:val="TOC2"/>
        <w:rPr>
          <w:rFonts w:asciiTheme="minorHAnsi" w:eastAsiaTheme="minorEastAsia" w:hAnsiTheme="minorHAnsi" w:cstheme="minorBidi"/>
          <w:szCs w:val="22"/>
        </w:rPr>
      </w:pPr>
      <w:hyperlink w:anchor="_Toc407013010" w:history="1">
        <w:r w:rsidRPr="00BE012C">
          <w:rPr>
            <w:rStyle w:val="Hyperlink"/>
          </w:rPr>
          <w:t>8.2</w:t>
        </w:r>
        <w:r>
          <w:rPr>
            <w:rFonts w:asciiTheme="minorHAnsi" w:eastAsiaTheme="minorEastAsia" w:hAnsiTheme="minorHAnsi" w:cstheme="minorBidi"/>
            <w:szCs w:val="22"/>
          </w:rPr>
          <w:tab/>
        </w:r>
        <w:r w:rsidRPr="00BE012C">
          <w:rPr>
            <w:rStyle w:val="Hyperlink"/>
          </w:rPr>
          <w:t>Storage Conditions and Stability</w:t>
        </w:r>
        <w:r>
          <w:rPr>
            <w:webHidden/>
          </w:rPr>
          <w:tab/>
        </w:r>
        <w:r>
          <w:rPr>
            <w:webHidden/>
          </w:rPr>
          <w:fldChar w:fldCharType="begin"/>
        </w:r>
        <w:r>
          <w:rPr>
            <w:webHidden/>
          </w:rPr>
          <w:instrText xml:space="preserve"> PAGEREF _Toc407013010 \h </w:instrText>
        </w:r>
        <w:r>
          <w:rPr>
            <w:webHidden/>
          </w:rPr>
        </w:r>
        <w:r>
          <w:rPr>
            <w:webHidden/>
          </w:rPr>
          <w:fldChar w:fldCharType="separate"/>
        </w:r>
        <w:r w:rsidR="00EB2CDF">
          <w:rPr>
            <w:webHidden/>
          </w:rPr>
          <w:t>36</w:t>
        </w:r>
        <w:r>
          <w:rPr>
            <w:webHidden/>
          </w:rPr>
          <w:fldChar w:fldCharType="end"/>
        </w:r>
      </w:hyperlink>
    </w:p>
    <w:p w14:paraId="1746738B" w14:textId="0B625634" w:rsidR="005604A4" w:rsidRDefault="005604A4">
      <w:pPr>
        <w:pStyle w:val="TOC2"/>
        <w:rPr>
          <w:rFonts w:asciiTheme="minorHAnsi" w:eastAsiaTheme="minorEastAsia" w:hAnsiTheme="minorHAnsi" w:cstheme="minorBidi"/>
          <w:szCs w:val="22"/>
        </w:rPr>
      </w:pPr>
      <w:hyperlink w:anchor="_Toc407013011" w:history="1">
        <w:r w:rsidRPr="00BE012C">
          <w:rPr>
            <w:rStyle w:val="Hyperlink"/>
          </w:rPr>
          <w:t>8.3</w:t>
        </w:r>
        <w:r>
          <w:rPr>
            <w:rFonts w:asciiTheme="minorHAnsi" w:eastAsiaTheme="minorEastAsia" w:hAnsiTheme="minorHAnsi" w:cstheme="minorBidi"/>
            <w:szCs w:val="22"/>
          </w:rPr>
          <w:tab/>
        </w:r>
        <w:r w:rsidRPr="00BE012C">
          <w:rPr>
            <w:rStyle w:val="Hyperlink"/>
          </w:rPr>
          <w:t>Reconstitution (if applicable)</w:t>
        </w:r>
        <w:r>
          <w:rPr>
            <w:webHidden/>
          </w:rPr>
          <w:tab/>
        </w:r>
        <w:r>
          <w:rPr>
            <w:webHidden/>
          </w:rPr>
          <w:fldChar w:fldCharType="begin"/>
        </w:r>
        <w:r>
          <w:rPr>
            <w:webHidden/>
          </w:rPr>
          <w:instrText xml:space="preserve"> PAGEREF _Toc407013011 \h </w:instrText>
        </w:r>
        <w:r>
          <w:rPr>
            <w:webHidden/>
          </w:rPr>
        </w:r>
        <w:r>
          <w:rPr>
            <w:webHidden/>
          </w:rPr>
          <w:fldChar w:fldCharType="separate"/>
        </w:r>
        <w:r w:rsidR="00EB2CDF">
          <w:rPr>
            <w:webHidden/>
          </w:rPr>
          <w:t>36</w:t>
        </w:r>
        <w:r>
          <w:rPr>
            <w:webHidden/>
          </w:rPr>
          <w:fldChar w:fldCharType="end"/>
        </w:r>
      </w:hyperlink>
    </w:p>
    <w:p w14:paraId="08C140B1" w14:textId="26D74BA2" w:rsidR="005604A4" w:rsidRDefault="005604A4">
      <w:pPr>
        <w:pStyle w:val="TOC2"/>
        <w:rPr>
          <w:rFonts w:asciiTheme="minorHAnsi" w:eastAsiaTheme="minorEastAsia" w:hAnsiTheme="minorHAnsi" w:cstheme="minorBidi"/>
          <w:szCs w:val="22"/>
        </w:rPr>
      </w:pPr>
      <w:hyperlink w:anchor="_Toc407013012" w:history="1">
        <w:r w:rsidRPr="00BE012C">
          <w:rPr>
            <w:rStyle w:val="Hyperlink"/>
          </w:rPr>
          <w:t>8.4</w:t>
        </w:r>
        <w:r>
          <w:rPr>
            <w:rFonts w:asciiTheme="minorHAnsi" w:eastAsiaTheme="minorEastAsia" w:hAnsiTheme="minorHAnsi" w:cstheme="minorBidi"/>
            <w:szCs w:val="22"/>
          </w:rPr>
          <w:tab/>
        </w:r>
        <w:r w:rsidRPr="00BE012C">
          <w:rPr>
            <w:rStyle w:val="Hyperlink"/>
          </w:rPr>
          <w:t>Ordering Test Article</w:t>
        </w:r>
        <w:r>
          <w:rPr>
            <w:webHidden/>
          </w:rPr>
          <w:tab/>
        </w:r>
        <w:r>
          <w:rPr>
            <w:webHidden/>
          </w:rPr>
          <w:fldChar w:fldCharType="begin"/>
        </w:r>
        <w:r>
          <w:rPr>
            <w:webHidden/>
          </w:rPr>
          <w:instrText xml:space="preserve"> PAGEREF _Toc407013012 \h </w:instrText>
        </w:r>
        <w:r>
          <w:rPr>
            <w:webHidden/>
          </w:rPr>
        </w:r>
        <w:r>
          <w:rPr>
            <w:webHidden/>
          </w:rPr>
          <w:fldChar w:fldCharType="separate"/>
        </w:r>
        <w:r w:rsidR="00EB2CDF">
          <w:rPr>
            <w:webHidden/>
          </w:rPr>
          <w:t>36</w:t>
        </w:r>
        <w:r>
          <w:rPr>
            <w:webHidden/>
          </w:rPr>
          <w:fldChar w:fldCharType="end"/>
        </w:r>
      </w:hyperlink>
    </w:p>
    <w:p w14:paraId="33E17A9B" w14:textId="1351A7A0" w:rsidR="005604A4" w:rsidRDefault="005604A4">
      <w:pPr>
        <w:pStyle w:val="TOC2"/>
        <w:rPr>
          <w:rFonts w:asciiTheme="minorHAnsi" w:eastAsiaTheme="minorEastAsia" w:hAnsiTheme="minorHAnsi" w:cstheme="minorBidi"/>
          <w:szCs w:val="22"/>
        </w:rPr>
      </w:pPr>
      <w:hyperlink w:anchor="_Toc407013013" w:history="1">
        <w:r w:rsidRPr="00BE012C">
          <w:rPr>
            <w:rStyle w:val="Hyperlink"/>
          </w:rPr>
          <w:t>8.5</w:t>
        </w:r>
        <w:r>
          <w:rPr>
            <w:rFonts w:asciiTheme="minorHAnsi" w:eastAsiaTheme="minorEastAsia" w:hAnsiTheme="minorHAnsi" w:cstheme="minorBidi"/>
            <w:szCs w:val="22"/>
          </w:rPr>
          <w:tab/>
        </w:r>
        <w:r w:rsidRPr="00BE012C">
          <w:rPr>
            <w:rStyle w:val="Hyperlink"/>
          </w:rPr>
          <w:t>Dispensation of Test Article to Clinical Staff</w:t>
        </w:r>
        <w:r>
          <w:rPr>
            <w:webHidden/>
          </w:rPr>
          <w:tab/>
        </w:r>
        <w:r>
          <w:rPr>
            <w:webHidden/>
          </w:rPr>
          <w:fldChar w:fldCharType="begin"/>
        </w:r>
        <w:r>
          <w:rPr>
            <w:webHidden/>
          </w:rPr>
          <w:instrText xml:space="preserve"> PAGEREF _Toc407013013 \h </w:instrText>
        </w:r>
        <w:r>
          <w:rPr>
            <w:webHidden/>
          </w:rPr>
        </w:r>
        <w:r>
          <w:rPr>
            <w:webHidden/>
          </w:rPr>
          <w:fldChar w:fldCharType="separate"/>
        </w:r>
        <w:r w:rsidR="00EB2CDF">
          <w:rPr>
            <w:webHidden/>
          </w:rPr>
          <w:t>36</w:t>
        </w:r>
        <w:r>
          <w:rPr>
            <w:webHidden/>
          </w:rPr>
          <w:fldChar w:fldCharType="end"/>
        </w:r>
      </w:hyperlink>
    </w:p>
    <w:p w14:paraId="5FA0EDBD" w14:textId="1CF1624C" w:rsidR="005604A4" w:rsidRDefault="005604A4">
      <w:pPr>
        <w:pStyle w:val="TOC2"/>
        <w:rPr>
          <w:rFonts w:asciiTheme="minorHAnsi" w:eastAsiaTheme="minorEastAsia" w:hAnsiTheme="minorHAnsi" w:cstheme="minorBidi"/>
          <w:szCs w:val="22"/>
        </w:rPr>
      </w:pPr>
      <w:hyperlink w:anchor="_Toc407013014" w:history="1">
        <w:r w:rsidRPr="00BE012C">
          <w:rPr>
            <w:rStyle w:val="Hyperlink"/>
          </w:rPr>
          <w:t>8.6</w:t>
        </w:r>
        <w:r>
          <w:rPr>
            <w:rFonts w:asciiTheme="minorHAnsi" w:eastAsiaTheme="minorEastAsia" w:hAnsiTheme="minorHAnsi" w:cstheme="minorBidi"/>
            <w:szCs w:val="22"/>
          </w:rPr>
          <w:tab/>
        </w:r>
        <w:r w:rsidRPr="00BE012C">
          <w:rPr>
            <w:rStyle w:val="Hyperlink"/>
          </w:rPr>
          <w:t>Treatment Regimen and Administration</w:t>
        </w:r>
        <w:r>
          <w:rPr>
            <w:webHidden/>
          </w:rPr>
          <w:tab/>
        </w:r>
        <w:r>
          <w:rPr>
            <w:webHidden/>
          </w:rPr>
          <w:fldChar w:fldCharType="begin"/>
        </w:r>
        <w:r>
          <w:rPr>
            <w:webHidden/>
          </w:rPr>
          <w:instrText xml:space="preserve"> PAGEREF _Toc407013014 \h </w:instrText>
        </w:r>
        <w:r>
          <w:rPr>
            <w:webHidden/>
          </w:rPr>
        </w:r>
        <w:r>
          <w:rPr>
            <w:webHidden/>
          </w:rPr>
          <w:fldChar w:fldCharType="separate"/>
        </w:r>
        <w:r w:rsidR="00EB2CDF">
          <w:rPr>
            <w:webHidden/>
          </w:rPr>
          <w:t>36</w:t>
        </w:r>
        <w:r>
          <w:rPr>
            <w:webHidden/>
          </w:rPr>
          <w:fldChar w:fldCharType="end"/>
        </w:r>
      </w:hyperlink>
    </w:p>
    <w:p w14:paraId="4DC824D2" w14:textId="316B46AC" w:rsidR="005604A4" w:rsidRDefault="005604A4">
      <w:pPr>
        <w:pStyle w:val="TOC2"/>
        <w:rPr>
          <w:rFonts w:asciiTheme="minorHAnsi" w:eastAsiaTheme="minorEastAsia" w:hAnsiTheme="minorHAnsi" w:cstheme="minorBidi"/>
          <w:szCs w:val="22"/>
        </w:rPr>
      </w:pPr>
      <w:hyperlink w:anchor="_Toc407013015" w:history="1">
        <w:r w:rsidRPr="00BE012C">
          <w:rPr>
            <w:rStyle w:val="Hyperlink"/>
          </w:rPr>
          <w:t>8.7</w:t>
        </w:r>
        <w:r>
          <w:rPr>
            <w:rFonts w:asciiTheme="minorHAnsi" w:eastAsiaTheme="minorEastAsia" w:hAnsiTheme="minorHAnsi" w:cstheme="minorBidi"/>
            <w:szCs w:val="22"/>
          </w:rPr>
          <w:tab/>
        </w:r>
        <w:r w:rsidRPr="00BE012C">
          <w:rPr>
            <w:rStyle w:val="Hyperlink"/>
          </w:rPr>
          <w:t>Participant Counseling</w:t>
        </w:r>
        <w:r>
          <w:rPr>
            <w:webHidden/>
          </w:rPr>
          <w:tab/>
        </w:r>
        <w:r>
          <w:rPr>
            <w:webHidden/>
          </w:rPr>
          <w:fldChar w:fldCharType="begin"/>
        </w:r>
        <w:r>
          <w:rPr>
            <w:webHidden/>
          </w:rPr>
          <w:instrText xml:space="preserve"> PAGEREF _Toc407013015 \h </w:instrText>
        </w:r>
        <w:r>
          <w:rPr>
            <w:webHidden/>
          </w:rPr>
        </w:r>
        <w:r>
          <w:rPr>
            <w:webHidden/>
          </w:rPr>
          <w:fldChar w:fldCharType="separate"/>
        </w:r>
        <w:r w:rsidR="00EB2CDF">
          <w:rPr>
            <w:webHidden/>
          </w:rPr>
          <w:t>36</w:t>
        </w:r>
        <w:r>
          <w:rPr>
            <w:webHidden/>
          </w:rPr>
          <w:fldChar w:fldCharType="end"/>
        </w:r>
      </w:hyperlink>
    </w:p>
    <w:p w14:paraId="0DC2BF8E" w14:textId="52DB3B68" w:rsidR="005604A4" w:rsidRDefault="005604A4">
      <w:pPr>
        <w:pStyle w:val="TOC2"/>
        <w:rPr>
          <w:rFonts w:asciiTheme="minorHAnsi" w:eastAsiaTheme="minorEastAsia" w:hAnsiTheme="minorHAnsi" w:cstheme="minorBidi"/>
          <w:szCs w:val="22"/>
        </w:rPr>
      </w:pPr>
      <w:hyperlink w:anchor="_Toc407013016" w:history="1">
        <w:r w:rsidRPr="00BE012C">
          <w:rPr>
            <w:rStyle w:val="Hyperlink"/>
          </w:rPr>
          <w:t>8.8</w:t>
        </w:r>
        <w:r>
          <w:rPr>
            <w:rFonts w:asciiTheme="minorHAnsi" w:eastAsiaTheme="minorEastAsia" w:hAnsiTheme="minorHAnsi" w:cstheme="minorBidi"/>
            <w:szCs w:val="22"/>
          </w:rPr>
          <w:tab/>
        </w:r>
        <w:r w:rsidRPr="00BE012C">
          <w:rPr>
            <w:rStyle w:val="Hyperlink"/>
          </w:rPr>
          <w:t>Monitoring Subject Compliance</w:t>
        </w:r>
        <w:r>
          <w:rPr>
            <w:webHidden/>
          </w:rPr>
          <w:tab/>
        </w:r>
        <w:r>
          <w:rPr>
            <w:webHidden/>
          </w:rPr>
          <w:fldChar w:fldCharType="begin"/>
        </w:r>
        <w:r>
          <w:rPr>
            <w:webHidden/>
          </w:rPr>
          <w:instrText xml:space="preserve"> PAGEREF _Toc407013016 \h </w:instrText>
        </w:r>
        <w:r>
          <w:rPr>
            <w:webHidden/>
          </w:rPr>
        </w:r>
        <w:r>
          <w:rPr>
            <w:webHidden/>
          </w:rPr>
          <w:fldChar w:fldCharType="separate"/>
        </w:r>
        <w:r w:rsidR="00EB2CDF">
          <w:rPr>
            <w:webHidden/>
          </w:rPr>
          <w:t>36</w:t>
        </w:r>
        <w:r>
          <w:rPr>
            <w:webHidden/>
          </w:rPr>
          <w:fldChar w:fldCharType="end"/>
        </w:r>
      </w:hyperlink>
    </w:p>
    <w:p w14:paraId="6D5CD677" w14:textId="3B7BF465" w:rsidR="005604A4" w:rsidRDefault="005604A4">
      <w:pPr>
        <w:pStyle w:val="TOC2"/>
        <w:rPr>
          <w:rFonts w:asciiTheme="minorHAnsi" w:eastAsiaTheme="minorEastAsia" w:hAnsiTheme="minorHAnsi" w:cstheme="minorBidi"/>
          <w:szCs w:val="22"/>
        </w:rPr>
      </w:pPr>
      <w:hyperlink w:anchor="_Toc407013017" w:history="1">
        <w:r w:rsidRPr="00BE012C">
          <w:rPr>
            <w:rStyle w:val="Hyperlink"/>
          </w:rPr>
          <w:t>8.9</w:t>
        </w:r>
        <w:r>
          <w:rPr>
            <w:rFonts w:asciiTheme="minorHAnsi" w:eastAsiaTheme="minorEastAsia" w:hAnsiTheme="minorHAnsi" w:cstheme="minorBidi"/>
            <w:szCs w:val="22"/>
          </w:rPr>
          <w:tab/>
        </w:r>
        <w:r w:rsidRPr="00BE012C">
          <w:rPr>
            <w:rStyle w:val="Hyperlink"/>
          </w:rPr>
          <w:t>Test Article Accountability</w:t>
        </w:r>
        <w:r>
          <w:rPr>
            <w:webHidden/>
          </w:rPr>
          <w:tab/>
        </w:r>
        <w:r>
          <w:rPr>
            <w:webHidden/>
          </w:rPr>
          <w:fldChar w:fldCharType="begin"/>
        </w:r>
        <w:r>
          <w:rPr>
            <w:webHidden/>
          </w:rPr>
          <w:instrText xml:space="preserve"> PAGEREF _Toc407013017 \h </w:instrText>
        </w:r>
        <w:r>
          <w:rPr>
            <w:webHidden/>
          </w:rPr>
        </w:r>
        <w:r>
          <w:rPr>
            <w:webHidden/>
          </w:rPr>
          <w:fldChar w:fldCharType="separate"/>
        </w:r>
        <w:r w:rsidR="00EB2CDF">
          <w:rPr>
            <w:webHidden/>
          </w:rPr>
          <w:t>36</w:t>
        </w:r>
        <w:r>
          <w:rPr>
            <w:webHidden/>
          </w:rPr>
          <w:fldChar w:fldCharType="end"/>
        </w:r>
      </w:hyperlink>
    </w:p>
    <w:p w14:paraId="0EEED84A" w14:textId="335CCF9A" w:rsidR="005604A4" w:rsidRDefault="005604A4">
      <w:pPr>
        <w:pStyle w:val="TOC2"/>
        <w:rPr>
          <w:rFonts w:asciiTheme="minorHAnsi" w:eastAsiaTheme="minorEastAsia" w:hAnsiTheme="minorHAnsi" w:cstheme="minorBidi"/>
          <w:szCs w:val="22"/>
        </w:rPr>
      </w:pPr>
      <w:hyperlink w:anchor="_Toc407013018" w:history="1">
        <w:r w:rsidRPr="00BE012C">
          <w:rPr>
            <w:rStyle w:val="Hyperlink"/>
          </w:rPr>
          <w:t>8.10</w:t>
        </w:r>
        <w:r>
          <w:rPr>
            <w:rFonts w:asciiTheme="minorHAnsi" w:eastAsiaTheme="minorEastAsia" w:hAnsiTheme="minorHAnsi" w:cstheme="minorBidi"/>
            <w:szCs w:val="22"/>
          </w:rPr>
          <w:tab/>
        </w:r>
        <w:r w:rsidRPr="00BE012C">
          <w:rPr>
            <w:rStyle w:val="Hyperlink"/>
          </w:rPr>
          <w:t>Return and Destruction of Test Article after Study Completion</w:t>
        </w:r>
        <w:r>
          <w:rPr>
            <w:webHidden/>
          </w:rPr>
          <w:tab/>
        </w:r>
        <w:r>
          <w:rPr>
            <w:webHidden/>
          </w:rPr>
          <w:fldChar w:fldCharType="begin"/>
        </w:r>
        <w:r>
          <w:rPr>
            <w:webHidden/>
          </w:rPr>
          <w:instrText xml:space="preserve"> PAGEREF _Toc407013018 \h </w:instrText>
        </w:r>
        <w:r>
          <w:rPr>
            <w:webHidden/>
          </w:rPr>
        </w:r>
        <w:r>
          <w:rPr>
            <w:webHidden/>
          </w:rPr>
          <w:fldChar w:fldCharType="separate"/>
        </w:r>
        <w:r w:rsidR="00EB2CDF">
          <w:rPr>
            <w:webHidden/>
          </w:rPr>
          <w:t>36</w:t>
        </w:r>
        <w:r>
          <w:rPr>
            <w:webHidden/>
          </w:rPr>
          <w:fldChar w:fldCharType="end"/>
        </w:r>
      </w:hyperlink>
    </w:p>
    <w:p w14:paraId="6E96EECD" w14:textId="7B129752" w:rsidR="005604A4" w:rsidRDefault="005604A4">
      <w:pPr>
        <w:pStyle w:val="TOC2"/>
        <w:rPr>
          <w:rFonts w:asciiTheme="minorHAnsi" w:eastAsiaTheme="minorEastAsia" w:hAnsiTheme="minorHAnsi" w:cstheme="minorBidi"/>
          <w:szCs w:val="22"/>
        </w:rPr>
      </w:pPr>
      <w:hyperlink w:anchor="_Toc407013019" w:history="1">
        <w:r w:rsidRPr="00BE012C">
          <w:rPr>
            <w:rStyle w:val="Hyperlink"/>
          </w:rPr>
          <w:t>8.11</w:t>
        </w:r>
        <w:r>
          <w:rPr>
            <w:rFonts w:asciiTheme="minorHAnsi" w:eastAsiaTheme="minorEastAsia" w:hAnsiTheme="minorHAnsi" w:cstheme="minorBidi"/>
            <w:szCs w:val="22"/>
          </w:rPr>
          <w:tab/>
        </w:r>
        <w:r w:rsidRPr="00BE012C">
          <w:rPr>
            <w:rStyle w:val="Hyperlink"/>
          </w:rPr>
          <w:t>Compliance with Good Manufacturing Practice Standards</w:t>
        </w:r>
        <w:r>
          <w:rPr>
            <w:webHidden/>
          </w:rPr>
          <w:tab/>
        </w:r>
        <w:r>
          <w:rPr>
            <w:webHidden/>
          </w:rPr>
          <w:fldChar w:fldCharType="begin"/>
        </w:r>
        <w:r>
          <w:rPr>
            <w:webHidden/>
          </w:rPr>
          <w:instrText xml:space="preserve"> PAGEREF _Toc407013019 \h </w:instrText>
        </w:r>
        <w:r>
          <w:rPr>
            <w:webHidden/>
          </w:rPr>
        </w:r>
        <w:r>
          <w:rPr>
            <w:webHidden/>
          </w:rPr>
          <w:fldChar w:fldCharType="separate"/>
        </w:r>
        <w:r w:rsidR="00EB2CDF">
          <w:rPr>
            <w:webHidden/>
          </w:rPr>
          <w:t>36</w:t>
        </w:r>
        <w:r>
          <w:rPr>
            <w:webHidden/>
          </w:rPr>
          <w:fldChar w:fldCharType="end"/>
        </w:r>
      </w:hyperlink>
    </w:p>
    <w:p w14:paraId="168F3761" w14:textId="64470BC0" w:rsidR="005604A4" w:rsidRDefault="005604A4" w:rsidP="009A5B40">
      <w:pPr>
        <w:pStyle w:val="TOC1"/>
        <w:rPr>
          <w:rFonts w:asciiTheme="minorHAnsi" w:eastAsiaTheme="minorEastAsia" w:hAnsiTheme="minorHAnsi" w:cstheme="minorBidi"/>
          <w:szCs w:val="22"/>
        </w:rPr>
      </w:pPr>
      <w:hyperlink w:anchor="_Toc407013020" w:history="1">
        <w:r w:rsidRPr="00BE012C">
          <w:rPr>
            <w:rStyle w:val="Hyperlink"/>
          </w:rPr>
          <w:t>9</w:t>
        </w:r>
        <w:r>
          <w:rPr>
            <w:rFonts w:asciiTheme="minorHAnsi" w:eastAsiaTheme="minorEastAsia" w:hAnsiTheme="minorHAnsi" w:cstheme="minorBidi"/>
            <w:szCs w:val="22"/>
          </w:rPr>
          <w:tab/>
        </w:r>
        <w:r w:rsidRPr="00BE012C">
          <w:rPr>
            <w:rStyle w:val="Hyperlink"/>
          </w:rPr>
          <w:t>SAFETY ASSESSMENT AND REPORTING</w:t>
        </w:r>
        <w:r>
          <w:rPr>
            <w:webHidden/>
          </w:rPr>
          <w:tab/>
        </w:r>
        <w:r>
          <w:rPr>
            <w:webHidden/>
          </w:rPr>
          <w:fldChar w:fldCharType="begin"/>
        </w:r>
        <w:r>
          <w:rPr>
            <w:webHidden/>
          </w:rPr>
          <w:instrText xml:space="preserve"> PAGEREF _Toc407013020 \h </w:instrText>
        </w:r>
        <w:r>
          <w:rPr>
            <w:webHidden/>
          </w:rPr>
        </w:r>
        <w:r>
          <w:rPr>
            <w:webHidden/>
          </w:rPr>
          <w:fldChar w:fldCharType="separate"/>
        </w:r>
        <w:r w:rsidR="00EB2CDF">
          <w:rPr>
            <w:webHidden/>
          </w:rPr>
          <w:t>37</w:t>
        </w:r>
        <w:r>
          <w:rPr>
            <w:webHidden/>
          </w:rPr>
          <w:fldChar w:fldCharType="end"/>
        </w:r>
      </w:hyperlink>
    </w:p>
    <w:p w14:paraId="77340A9C" w14:textId="4178DA65" w:rsidR="005604A4" w:rsidRDefault="005604A4">
      <w:pPr>
        <w:pStyle w:val="TOC2"/>
        <w:rPr>
          <w:rFonts w:asciiTheme="minorHAnsi" w:eastAsiaTheme="minorEastAsia" w:hAnsiTheme="minorHAnsi" w:cstheme="minorBidi"/>
          <w:szCs w:val="22"/>
        </w:rPr>
      </w:pPr>
      <w:hyperlink w:anchor="_Toc407013021" w:history="1">
        <w:r w:rsidRPr="00BE012C">
          <w:rPr>
            <w:rStyle w:val="Hyperlink"/>
          </w:rPr>
          <w:t>9.1</w:t>
        </w:r>
        <w:r>
          <w:rPr>
            <w:rFonts w:asciiTheme="minorHAnsi" w:eastAsiaTheme="minorEastAsia" w:hAnsiTheme="minorHAnsi" w:cstheme="minorBidi"/>
            <w:szCs w:val="22"/>
          </w:rPr>
          <w:tab/>
        </w:r>
        <w:r w:rsidRPr="00BE012C">
          <w:rPr>
            <w:rStyle w:val="Hyperlink"/>
          </w:rPr>
          <w:t>SAE Reporting</w:t>
        </w:r>
        <w:r>
          <w:rPr>
            <w:webHidden/>
          </w:rPr>
          <w:tab/>
        </w:r>
        <w:r>
          <w:rPr>
            <w:webHidden/>
          </w:rPr>
          <w:fldChar w:fldCharType="begin"/>
        </w:r>
        <w:r>
          <w:rPr>
            <w:webHidden/>
          </w:rPr>
          <w:instrText xml:space="preserve"> PAGEREF _Toc407013021 \h </w:instrText>
        </w:r>
        <w:r>
          <w:rPr>
            <w:webHidden/>
          </w:rPr>
        </w:r>
        <w:r>
          <w:rPr>
            <w:webHidden/>
          </w:rPr>
          <w:fldChar w:fldCharType="separate"/>
        </w:r>
        <w:r w:rsidR="00EB2CDF">
          <w:rPr>
            <w:webHidden/>
          </w:rPr>
          <w:t>37</w:t>
        </w:r>
        <w:r>
          <w:rPr>
            <w:webHidden/>
          </w:rPr>
          <w:fldChar w:fldCharType="end"/>
        </w:r>
      </w:hyperlink>
    </w:p>
    <w:p w14:paraId="3D47E6AC" w14:textId="29BCCE57" w:rsidR="005604A4" w:rsidRDefault="005604A4">
      <w:pPr>
        <w:pStyle w:val="TOC2"/>
        <w:rPr>
          <w:rFonts w:asciiTheme="minorHAnsi" w:eastAsiaTheme="minorEastAsia" w:hAnsiTheme="minorHAnsi" w:cstheme="minorBidi"/>
          <w:szCs w:val="22"/>
        </w:rPr>
      </w:pPr>
      <w:hyperlink w:anchor="_Toc407013022" w:history="1">
        <w:r w:rsidRPr="00BE012C">
          <w:rPr>
            <w:rStyle w:val="Hyperlink"/>
          </w:rPr>
          <w:t>9.2</w:t>
        </w:r>
        <w:r>
          <w:rPr>
            <w:rFonts w:asciiTheme="minorHAnsi" w:eastAsiaTheme="minorEastAsia" w:hAnsiTheme="minorHAnsi" w:cstheme="minorBidi"/>
            <w:szCs w:val="22"/>
          </w:rPr>
          <w:tab/>
        </w:r>
        <w:r w:rsidRPr="00BE012C">
          <w:rPr>
            <w:rStyle w:val="Hyperlink"/>
          </w:rPr>
          <w:t>Expected Adverse Events</w:t>
        </w:r>
        <w:r>
          <w:rPr>
            <w:webHidden/>
          </w:rPr>
          <w:tab/>
        </w:r>
        <w:r>
          <w:rPr>
            <w:webHidden/>
          </w:rPr>
          <w:fldChar w:fldCharType="begin"/>
        </w:r>
        <w:r>
          <w:rPr>
            <w:webHidden/>
          </w:rPr>
          <w:instrText xml:space="preserve"> PAGEREF _Toc407013022 \h </w:instrText>
        </w:r>
        <w:r>
          <w:rPr>
            <w:webHidden/>
          </w:rPr>
        </w:r>
        <w:r>
          <w:rPr>
            <w:webHidden/>
          </w:rPr>
          <w:fldChar w:fldCharType="separate"/>
        </w:r>
        <w:r w:rsidR="00EB2CDF">
          <w:rPr>
            <w:webHidden/>
          </w:rPr>
          <w:t>37</w:t>
        </w:r>
        <w:r>
          <w:rPr>
            <w:webHidden/>
          </w:rPr>
          <w:fldChar w:fldCharType="end"/>
        </w:r>
      </w:hyperlink>
    </w:p>
    <w:p w14:paraId="23AE773C" w14:textId="5CA7A5F1" w:rsidR="005604A4" w:rsidRDefault="005604A4">
      <w:pPr>
        <w:pStyle w:val="TOC2"/>
        <w:rPr>
          <w:rFonts w:asciiTheme="minorHAnsi" w:eastAsiaTheme="minorEastAsia" w:hAnsiTheme="minorHAnsi" w:cstheme="minorBidi"/>
          <w:szCs w:val="22"/>
        </w:rPr>
      </w:pPr>
      <w:hyperlink w:anchor="_Toc407013023" w:history="1">
        <w:r w:rsidRPr="00BE012C">
          <w:rPr>
            <w:rStyle w:val="Hyperlink"/>
          </w:rPr>
          <w:t>9.3</w:t>
        </w:r>
        <w:r>
          <w:rPr>
            <w:rFonts w:asciiTheme="minorHAnsi" w:eastAsiaTheme="minorEastAsia" w:hAnsiTheme="minorHAnsi" w:cstheme="minorBidi"/>
            <w:szCs w:val="22"/>
          </w:rPr>
          <w:tab/>
        </w:r>
        <w:r w:rsidRPr="00BE012C">
          <w:rPr>
            <w:rStyle w:val="Hyperlink"/>
          </w:rPr>
          <w:t>Toxicity Tables</w:t>
        </w:r>
        <w:r>
          <w:rPr>
            <w:webHidden/>
          </w:rPr>
          <w:tab/>
        </w:r>
        <w:r>
          <w:rPr>
            <w:webHidden/>
          </w:rPr>
          <w:fldChar w:fldCharType="begin"/>
        </w:r>
        <w:r>
          <w:rPr>
            <w:webHidden/>
          </w:rPr>
          <w:instrText xml:space="preserve"> PAGEREF _Toc407013023 \h </w:instrText>
        </w:r>
        <w:r>
          <w:rPr>
            <w:webHidden/>
          </w:rPr>
        </w:r>
        <w:r>
          <w:rPr>
            <w:webHidden/>
          </w:rPr>
          <w:fldChar w:fldCharType="separate"/>
        </w:r>
        <w:r w:rsidR="00EB2CDF">
          <w:rPr>
            <w:webHidden/>
          </w:rPr>
          <w:t>37</w:t>
        </w:r>
        <w:r>
          <w:rPr>
            <w:webHidden/>
          </w:rPr>
          <w:fldChar w:fldCharType="end"/>
        </w:r>
      </w:hyperlink>
    </w:p>
    <w:p w14:paraId="09B49795" w14:textId="037EFEAF" w:rsidR="005604A4" w:rsidRDefault="005604A4">
      <w:pPr>
        <w:pStyle w:val="TOC2"/>
        <w:rPr>
          <w:rFonts w:asciiTheme="minorHAnsi" w:eastAsiaTheme="minorEastAsia" w:hAnsiTheme="minorHAnsi" w:cstheme="minorBidi"/>
          <w:szCs w:val="22"/>
        </w:rPr>
      </w:pPr>
      <w:hyperlink w:anchor="_Toc407013024" w:history="1">
        <w:r w:rsidRPr="00BE012C">
          <w:rPr>
            <w:rStyle w:val="Hyperlink"/>
          </w:rPr>
          <w:t>9.4</w:t>
        </w:r>
        <w:r>
          <w:rPr>
            <w:rFonts w:asciiTheme="minorHAnsi" w:eastAsiaTheme="minorEastAsia" w:hAnsiTheme="minorHAnsi" w:cstheme="minorBidi"/>
            <w:szCs w:val="22"/>
          </w:rPr>
          <w:tab/>
        </w:r>
        <w:r w:rsidRPr="00BE012C">
          <w:rPr>
            <w:rStyle w:val="Hyperlink"/>
          </w:rPr>
          <w:t>Prohibited Medications</w:t>
        </w:r>
        <w:r>
          <w:rPr>
            <w:webHidden/>
          </w:rPr>
          <w:tab/>
        </w:r>
        <w:r>
          <w:rPr>
            <w:webHidden/>
          </w:rPr>
          <w:fldChar w:fldCharType="begin"/>
        </w:r>
        <w:r>
          <w:rPr>
            <w:webHidden/>
          </w:rPr>
          <w:instrText xml:space="preserve"> PAGEREF _Toc407013024 \h </w:instrText>
        </w:r>
        <w:r>
          <w:rPr>
            <w:webHidden/>
          </w:rPr>
        </w:r>
        <w:r>
          <w:rPr>
            <w:webHidden/>
          </w:rPr>
          <w:fldChar w:fldCharType="separate"/>
        </w:r>
        <w:r w:rsidR="00EB2CDF">
          <w:rPr>
            <w:webHidden/>
          </w:rPr>
          <w:t>37</w:t>
        </w:r>
        <w:r>
          <w:rPr>
            <w:webHidden/>
          </w:rPr>
          <w:fldChar w:fldCharType="end"/>
        </w:r>
      </w:hyperlink>
    </w:p>
    <w:p w14:paraId="02BC0C53" w14:textId="2EB47F26" w:rsidR="005604A4" w:rsidRDefault="005604A4">
      <w:pPr>
        <w:pStyle w:val="TOC2"/>
        <w:rPr>
          <w:rFonts w:asciiTheme="minorHAnsi" w:eastAsiaTheme="minorEastAsia" w:hAnsiTheme="minorHAnsi" w:cstheme="minorBidi"/>
          <w:szCs w:val="22"/>
        </w:rPr>
      </w:pPr>
      <w:hyperlink w:anchor="_Toc407013025" w:history="1">
        <w:r w:rsidRPr="00BE012C">
          <w:rPr>
            <w:rStyle w:val="Hyperlink"/>
          </w:rPr>
          <w:t>9.5</w:t>
        </w:r>
        <w:r>
          <w:rPr>
            <w:rFonts w:asciiTheme="minorHAnsi" w:eastAsiaTheme="minorEastAsia" w:hAnsiTheme="minorHAnsi" w:cstheme="minorBidi"/>
            <w:szCs w:val="22"/>
          </w:rPr>
          <w:tab/>
        </w:r>
        <w:r w:rsidRPr="00BE012C">
          <w:rPr>
            <w:rStyle w:val="Hyperlink"/>
          </w:rPr>
          <w:t>Unanticipated Problems</w:t>
        </w:r>
        <w:r>
          <w:rPr>
            <w:webHidden/>
          </w:rPr>
          <w:tab/>
        </w:r>
        <w:r>
          <w:rPr>
            <w:webHidden/>
          </w:rPr>
          <w:fldChar w:fldCharType="begin"/>
        </w:r>
        <w:r>
          <w:rPr>
            <w:webHidden/>
          </w:rPr>
          <w:instrText xml:space="preserve"> PAGEREF _Toc407013025 \h </w:instrText>
        </w:r>
        <w:r>
          <w:rPr>
            <w:webHidden/>
          </w:rPr>
        </w:r>
        <w:r>
          <w:rPr>
            <w:webHidden/>
          </w:rPr>
          <w:fldChar w:fldCharType="separate"/>
        </w:r>
        <w:r w:rsidR="00EB2CDF">
          <w:rPr>
            <w:webHidden/>
          </w:rPr>
          <w:t>37</w:t>
        </w:r>
        <w:r>
          <w:rPr>
            <w:webHidden/>
          </w:rPr>
          <w:fldChar w:fldCharType="end"/>
        </w:r>
      </w:hyperlink>
    </w:p>
    <w:p w14:paraId="382F4CB3" w14:textId="15592115" w:rsidR="005604A4" w:rsidRDefault="005604A4">
      <w:pPr>
        <w:pStyle w:val="TOC2"/>
        <w:rPr>
          <w:rFonts w:asciiTheme="minorHAnsi" w:eastAsiaTheme="minorEastAsia" w:hAnsiTheme="minorHAnsi" w:cstheme="minorBidi"/>
          <w:szCs w:val="22"/>
        </w:rPr>
      </w:pPr>
      <w:hyperlink w:anchor="_Toc407013026" w:history="1">
        <w:r w:rsidRPr="00BE012C">
          <w:rPr>
            <w:rStyle w:val="Hyperlink"/>
          </w:rPr>
          <w:t>9.6</w:t>
        </w:r>
        <w:r>
          <w:rPr>
            <w:rFonts w:asciiTheme="minorHAnsi" w:eastAsiaTheme="minorEastAsia" w:hAnsiTheme="minorHAnsi" w:cstheme="minorBidi"/>
            <w:szCs w:val="22"/>
          </w:rPr>
          <w:tab/>
        </w:r>
        <w:r w:rsidRPr="00BE012C">
          <w:rPr>
            <w:rStyle w:val="Hyperlink"/>
          </w:rPr>
          <w:t>Pregnancy Testing and Counseling</w:t>
        </w:r>
        <w:r>
          <w:rPr>
            <w:webHidden/>
          </w:rPr>
          <w:tab/>
        </w:r>
        <w:r>
          <w:rPr>
            <w:webHidden/>
          </w:rPr>
          <w:fldChar w:fldCharType="begin"/>
        </w:r>
        <w:r>
          <w:rPr>
            <w:webHidden/>
          </w:rPr>
          <w:instrText xml:space="preserve"> PAGEREF _Toc407013026 \h </w:instrText>
        </w:r>
        <w:r>
          <w:rPr>
            <w:webHidden/>
          </w:rPr>
        </w:r>
        <w:r>
          <w:rPr>
            <w:webHidden/>
          </w:rPr>
          <w:fldChar w:fldCharType="separate"/>
        </w:r>
        <w:r w:rsidR="00EB2CDF">
          <w:rPr>
            <w:webHidden/>
          </w:rPr>
          <w:t>37</w:t>
        </w:r>
        <w:r>
          <w:rPr>
            <w:webHidden/>
          </w:rPr>
          <w:fldChar w:fldCharType="end"/>
        </w:r>
      </w:hyperlink>
    </w:p>
    <w:p w14:paraId="1EC13A6F" w14:textId="05029B7B" w:rsidR="005604A4" w:rsidRDefault="005604A4" w:rsidP="009A5B40">
      <w:pPr>
        <w:pStyle w:val="TOC1"/>
        <w:rPr>
          <w:rFonts w:asciiTheme="minorHAnsi" w:eastAsiaTheme="minorEastAsia" w:hAnsiTheme="minorHAnsi" w:cstheme="minorBidi"/>
          <w:szCs w:val="22"/>
        </w:rPr>
      </w:pPr>
      <w:hyperlink w:anchor="_Toc407013027" w:history="1">
        <w:r w:rsidRPr="00BE012C">
          <w:rPr>
            <w:rStyle w:val="Hyperlink"/>
          </w:rPr>
          <w:t>10</w:t>
        </w:r>
        <w:r>
          <w:rPr>
            <w:rFonts w:asciiTheme="minorHAnsi" w:eastAsiaTheme="minorEastAsia" w:hAnsiTheme="minorHAnsi" w:cstheme="minorBidi"/>
            <w:szCs w:val="22"/>
          </w:rPr>
          <w:tab/>
        </w:r>
        <w:r w:rsidRPr="00BE012C">
          <w:rPr>
            <w:rStyle w:val="Hyperlink"/>
          </w:rPr>
          <w:t>DATA MANAGEMENT</w:t>
        </w:r>
        <w:r>
          <w:rPr>
            <w:webHidden/>
          </w:rPr>
          <w:tab/>
        </w:r>
        <w:r>
          <w:rPr>
            <w:webHidden/>
          </w:rPr>
          <w:fldChar w:fldCharType="begin"/>
        </w:r>
        <w:r>
          <w:rPr>
            <w:webHidden/>
          </w:rPr>
          <w:instrText xml:space="preserve"> PAGEREF _Toc407013027 \h </w:instrText>
        </w:r>
        <w:r>
          <w:rPr>
            <w:webHidden/>
          </w:rPr>
        </w:r>
        <w:r>
          <w:rPr>
            <w:webHidden/>
          </w:rPr>
          <w:fldChar w:fldCharType="separate"/>
        </w:r>
        <w:r w:rsidR="00EB2CDF">
          <w:rPr>
            <w:webHidden/>
          </w:rPr>
          <w:t>38</w:t>
        </w:r>
        <w:r>
          <w:rPr>
            <w:webHidden/>
          </w:rPr>
          <w:fldChar w:fldCharType="end"/>
        </w:r>
      </w:hyperlink>
    </w:p>
    <w:p w14:paraId="5C8A3F83" w14:textId="56FE9A99" w:rsidR="005604A4" w:rsidRDefault="005604A4">
      <w:pPr>
        <w:pStyle w:val="TOC2"/>
        <w:rPr>
          <w:rFonts w:asciiTheme="minorHAnsi" w:eastAsiaTheme="minorEastAsia" w:hAnsiTheme="minorHAnsi" w:cstheme="minorBidi"/>
          <w:szCs w:val="22"/>
        </w:rPr>
      </w:pPr>
      <w:hyperlink w:anchor="_Toc407013028" w:history="1">
        <w:r w:rsidRPr="00BE012C">
          <w:rPr>
            <w:rStyle w:val="Hyperlink"/>
          </w:rPr>
          <w:t>10.1</w:t>
        </w:r>
        <w:r>
          <w:rPr>
            <w:rFonts w:asciiTheme="minorHAnsi" w:eastAsiaTheme="minorEastAsia" w:hAnsiTheme="minorHAnsi" w:cstheme="minorBidi"/>
            <w:szCs w:val="22"/>
          </w:rPr>
          <w:tab/>
        </w:r>
        <w:r w:rsidRPr="00BE012C">
          <w:rPr>
            <w:rStyle w:val="Hyperlink"/>
          </w:rPr>
          <w:t>Data Collection Methods</w:t>
        </w:r>
        <w:r>
          <w:rPr>
            <w:webHidden/>
          </w:rPr>
          <w:tab/>
        </w:r>
        <w:r>
          <w:rPr>
            <w:webHidden/>
          </w:rPr>
          <w:fldChar w:fldCharType="begin"/>
        </w:r>
        <w:r>
          <w:rPr>
            <w:webHidden/>
          </w:rPr>
          <w:instrText xml:space="preserve"> PAGEREF _Toc407013028 \h </w:instrText>
        </w:r>
        <w:r>
          <w:rPr>
            <w:webHidden/>
          </w:rPr>
        </w:r>
        <w:r>
          <w:rPr>
            <w:webHidden/>
          </w:rPr>
          <w:fldChar w:fldCharType="separate"/>
        </w:r>
        <w:r w:rsidR="00EB2CDF">
          <w:rPr>
            <w:webHidden/>
          </w:rPr>
          <w:t>38</w:t>
        </w:r>
        <w:r>
          <w:rPr>
            <w:webHidden/>
          </w:rPr>
          <w:fldChar w:fldCharType="end"/>
        </w:r>
      </w:hyperlink>
    </w:p>
    <w:p w14:paraId="06E54064" w14:textId="297BD8EC" w:rsidR="005604A4" w:rsidRDefault="005604A4">
      <w:pPr>
        <w:pStyle w:val="TOC2"/>
        <w:rPr>
          <w:rFonts w:asciiTheme="minorHAnsi" w:eastAsiaTheme="minorEastAsia" w:hAnsiTheme="minorHAnsi" w:cstheme="minorBidi"/>
          <w:szCs w:val="22"/>
        </w:rPr>
      </w:pPr>
      <w:hyperlink w:anchor="_Toc407013029" w:history="1">
        <w:r w:rsidRPr="00BE012C">
          <w:rPr>
            <w:rStyle w:val="Hyperlink"/>
          </w:rPr>
          <w:t>10.2</w:t>
        </w:r>
        <w:r>
          <w:rPr>
            <w:rFonts w:asciiTheme="minorHAnsi" w:eastAsiaTheme="minorEastAsia" w:hAnsiTheme="minorHAnsi" w:cstheme="minorBidi"/>
            <w:szCs w:val="22"/>
          </w:rPr>
          <w:tab/>
        </w:r>
        <w:r w:rsidRPr="00BE012C">
          <w:rPr>
            <w:rStyle w:val="Hyperlink"/>
          </w:rPr>
          <w:t>Source Documentation Requirements</w:t>
        </w:r>
        <w:r>
          <w:rPr>
            <w:webHidden/>
          </w:rPr>
          <w:tab/>
        </w:r>
        <w:r>
          <w:rPr>
            <w:webHidden/>
          </w:rPr>
          <w:fldChar w:fldCharType="begin"/>
        </w:r>
        <w:r>
          <w:rPr>
            <w:webHidden/>
          </w:rPr>
          <w:instrText xml:space="preserve"> PAGEREF _Toc407013029 \h </w:instrText>
        </w:r>
        <w:r>
          <w:rPr>
            <w:webHidden/>
          </w:rPr>
        </w:r>
        <w:r>
          <w:rPr>
            <w:webHidden/>
          </w:rPr>
          <w:fldChar w:fldCharType="separate"/>
        </w:r>
        <w:r w:rsidR="00EB2CDF">
          <w:rPr>
            <w:webHidden/>
          </w:rPr>
          <w:t>38</w:t>
        </w:r>
        <w:r>
          <w:rPr>
            <w:webHidden/>
          </w:rPr>
          <w:fldChar w:fldCharType="end"/>
        </w:r>
      </w:hyperlink>
    </w:p>
    <w:p w14:paraId="07D3A330" w14:textId="52B2C7F1" w:rsidR="005604A4" w:rsidRDefault="005604A4">
      <w:pPr>
        <w:pStyle w:val="TOC2"/>
        <w:rPr>
          <w:rFonts w:asciiTheme="minorHAnsi" w:eastAsiaTheme="minorEastAsia" w:hAnsiTheme="minorHAnsi" w:cstheme="minorBidi"/>
          <w:szCs w:val="22"/>
        </w:rPr>
      </w:pPr>
      <w:hyperlink w:anchor="_Toc407013030" w:history="1">
        <w:r w:rsidRPr="00BE012C">
          <w:rPr>
            <w:rStyle w:val="Hyperlink"/>
          </w:rPr>
          <w:t>10.3</w:t>
        </w:r>
        <w:r>
          <w:rPr>
            <w:rFonts w:asciiTheme="minorHAnsi" w:eastAsiaTheme="minorEastAsia" w:hAnsiTheme="minorHAnsi" w:cstheme="minorBidi"/>
            <w:szCs w:val="22"/>
          </w:rPr>
          <w:tab/>
        </w:r>
        <w:r w:rsidRPr="00BE012C">
          <w:rPr>
            <w:rStyle w:val="Hyperlink"/>
          </w:rPr>
          <w:t>Study Forms</w:t>
        </w:r>
        <w:r>
          <w:rPr>
            <w:webHidden/>
          </w:rPr>
          <w:tab/>
        </w:r>
        <w:r>
          <w:rPr>
            <w:webHidden/>
          </w:rPr>
          <w:fldChar w:fldCharType="begin"/>
        </w:r>
        <w:r>
          <w:rPr>
            <w:webHidden/>
          </w:rPr>
          <w:instrText xml:space="preserve"> PAGEREF _Toc407013030 \h </w:instrText>
        </w:r>
        <w:r>
          <w:rPr>
            <w:webHidden/>
          </w:rPr>
        </w:r>
        <w:r>
          <w:rPr>
            <w:webHidden/>
          </w:rPr>
          <w:fldChar w:fldCharType="separate"/>
        </w:r>
        <w:r w:rsidR="00EB2CDF">
          <w:rPr>
            <w:webHidden/>
          </w:rPr>
          <w:t>39</w:t>
        </w:r>
        <w:r>
          <w:rPr>
            <w:webHidden/>
          </w:rPr>
          <w:fldChar w:fldCharType="end"/>
        </w:r>
      </w:hyperlink>
    </w:p>
    <w:p w14:paraId="4C5FA0C2" w14:textId="33198248" w:rsidR="005604A4" w:rsidRDefault="005604A4">
      <w:pPr>
        <w:pStyle w:val="TOC2"/>
        <w:rPr>
          <w:rFonts w:asciiTheme="minorHAnsi" w:eastAsiaTheme="minorEastAsia" w:hAnsiTheme="minorHAnsi" w:cstheme="minorBidi"/>
          <w:szCs w:val="22"/>
        </w:rPr>
      </w:pPr>
      <w:hyperlink w:anchor="_Toc407013031" w:history="1">
        <w:r w:rsidRPr="00BE012C">
          <w:rPr>
            <w:rStyle w:val="Hyperlink"/>
          </w:rPr>
          <w:t>10.4</w:t>
        </w:r>
        <w:r>
          <w:rPr>
            <w:rFonts w:asciiTheme="minorHAnsi" w:eastAsiaTheme="minorEastAsia" w:hAnsiTheme="minorHAnsi" w:cstheme="minorBidi"/>
            <w:szCs w:val="22"/>
          </w:rPr>
          <w:tab/>
        </w:r>
        <w:r w:rsidRPr="00BE012C">
          <w:rPr>
            <w:rStyle w:val="Hyperlink"/>
          </w:rPr>
          <w:t>Case Report Form Completion Guidelines</w:t>
        </w:r>
        <w:r>
          <w:rPr>
            <w:webHidden/>
          </w:rPr>
          <w:tab/>
        </w:r>
        <w:r>
          <w:rPr>
            <w:webHidden/>
          </w:rPr>
          <w:fldChar w:fldCharType="begin"/>
        </w:r>
        <w:r>
          <w:rPr>
            <w:webHidden/>
          </w:rPr>
          <w:instrText xml:space="preserve"> PAGEREF _Toc407013031 \h </w:instrText>
        </w:r>
        <w:r>
          <w:rPr>
            <w:webHidden/>
          </w:rPr>
        </w:r>
        <w:r>
          <w:rPr>
            <w:webHidden/>
          </w:rPr>
          <w:fldChar w:fldCharType="separate"/>
        </w:r>
        <w:r w:rsidR="00EB2CDF">
          <w:rPr>
            <w:webHidden/>
          </w:rPr>
          <w:t>39</w:t>
        </w:r>
        <w:r>
          <w:rPr>
            <w:webHidden/>
          </w:rPr>
          <w:fldChar w:fldCharType="end"/>
        </w:r>
      </w:hyperlink>
    </w:p>
    <w:p w14:paraId="2E6A7450" w14:textId="57AA4BC1" w:rsidR="005604A4" w:rsidRDefault="005604A4">
      <w:pPr>
        <w:pStyle w:val="TOC2"/>
        <w:rPr>
          <w:rFonts w:asciiTheme="minorHAnsi" w:eastAsiaTheme="minorEastAsia" w:hAnsiTheme="minorHAnsi" w:cstheme="minorBidi"/>
          <w:szCs w:val="22"/>
        </w:rPr>
      </w:pPr>
      <w:hyperlink w:anchor="_Toc407013032" w:history="1">
        <w:r w:rsidRPr="00BE012C">
          <w:rPr>
            <w:rStyle w:val="Hyperlink"/>
          </w:rPr>
          <w:t>10.5</w:t>
        </w:r>
        <w:r>
          <w:rPr>
            <w:rFonts w:asciiTheme="minorHAnsi" w:eastAsiaTheme="minorEastAsia" w:hAnsiTheme="minorHAnsi" w:cstheme="minorBidi"/>
            <w:szCs w:val="22"/>
          </w:rPr>
          <w:tab/>
        </w:r>
        <w:r w:rsidRPr="00BE012C">
          <w:rPr>
            <w:rStyle w:val="Hyperlink"/>
          </w:rPr>
          <w:t>Data Error Detection and Correction</w:t>
        </w:r>
        <w:r>
          <w:rPr>
            <w:webHidden/>
          </w:rPr>
          <w:tab/>
        </w:r>
        <w:r>
          <w:rPr>
            <w:webHidden/>
          </w:rPr>
          <w:fldChar w:fldCharType="begin"/>
        </w:r>
        <w:r>
          <w:rPr>
            <w:webHidden/>
          </w:rPr>
          <w:instrText xml:space="preserve"> PAGEREF _Toc407013032 \h </w:instrText>
        </w:r>
        <w:r>
          <w:rPr>
            <w:webHidden/>
          </w:rPr>
        </w:r>
        <w:r>
          <w:rPr>
            <w:webHidden/>
          </w:rPr>
          <w:fldChar w:fldCharType="separate"/>
        </w:r>
        <w:r w:rsidR="00EB2CDF">
          <w:rPr>
            <w:webHidden/>
          </w:rPr>
          <w:t>39</w:t>
        </w:r>
        <w:r>
          <w:rPr>
            <w:webHidden/>
          </w:rPr>
          <w:fldChar w:fldCharType="end"/>
        </w:r>
      </w:hyperlink>
    </w:p>
    <w:p w14:paraId="352CC1E8" w14:textId="253FB537" w:rsidR="005604A4" w:rsidRDefault="005604A4">
      <w:pPr>
        <w:pStyle w:val="TOC2"/>
        <w:rPr>
          <w:rFonts w:asciiTheme="minorHAnsi" w:eastAsiaTheme="minorEastAsia" w:hAnsiTheme="minorHAnsi" w:cstheme="minorBidi"/>
          <w:szCs w:val="22"/>
        </w:rPr>
      </w:pPr>
      <w:hyperlink w:anchor="_Toc407013033" w:history="1">
        <w:r w:rsidRPr="00BE012C">
          <w:rPr>
            <w:rStyle w:val="Hyperlink"/>
          </w:rPr>
          <w:t>10.6</w:t>
        </w:r>
        <w:r>
          <w:rPr>
            <w:rFonts w:asciiTheme="minorHAnsi" w:eastAsiaTheme="minorEastAsia" w:hAnsiTheme="minorHAnsi" w:cstheme="minorBidi"/>
            <w:szCs w:val="22"/>
          </w:rPr>
          <w:tab/>
        </w:r>
        <w:r w:rsidRPr="00BE012C">
          <w:rPr>
            <w:rStyle w:val="Hyperlink"/>
          </w:rPr>
          <w:t>Data Quality Management</w:t>
        </w:r>
        <w:r>
          <w:rPr>
            <w:webHidden/>
          </w:rPr>
          <w:tab/>
        </w:r>
        <w:r>
          <w:rPr>
            <w:webHidden/>
          </w:rPr>
          <w:fldChar w:fldCharType="begin"/>
        </w:r>
        <w:r>
          <w:rPr>
            <w:webHidden/>
          </w:rPr>
          <w:instrText xml:space="preserve"> PAGEREF _Toc407013033 \h </w:instrText>
        </w:r>
        <w:r>
          <w:rPr>
            <w:webHidden/>
          </w:rPr>
        </w:r>
        <w:r>
          <w:rPr>
            <w:webHidden/>
          </w:rPr>
          <w:fldChar w:fldCharType="separate"/>
        </w:r>
        <w:r w:rsidR="00EB2CDF">
          <w:rPr>
            <w:webHidden/>
          </w:rPr>
          <w:t>39</w:t>
        </w:r>
        <w:r>
          <w:rPr>
            <w:webHidden/>
          </w:rPr>
          <w:fldChar w:fldCharType="end"/>
        </w:r>
      </w:hyperlink>
    </w:p>
    <w:p w14:paraId="5E968BCA" w14:textId="6AC04EF6" w:rsidR="005604A4" w:rsidRDefault="005604A4">
      <w:pPr>
        <w:pStyle w:val="TOC2"/>
        <w:rPr>
          <w:rFonts w:asciiTheme="minorHAnsi" w:eastAsiaTheme="minorEastAsia" w:hAnsiTheme="minorHAnsi" w:cstheme="minorBidi"/>
          <w:szCs w:val="22"/>
        </w:rPr>
      </w:pPr>
      <w:hyperlink w:anchor="_Toc407013034" w:history="1">
        <w:r w:rsidRPr="00BE012C">
          <w:rPr>
            <w:rStyle w:val="Hyperlink"/>
          </w:rPr>
          <w:t>10.7</w:t>
        </w:r>
        <w:r>
          <w:rPr>
            <w:rFonts w:asciiTheme="minorHAnsi" w:eastAsiaTheme="minorEastAsia" w:hAnsiTheme="minorHAnsi" w:cstheme="minorBidi"/>
            <w:szCs w:val="22"/>
          </w:rPr>
          <w:tab/>
        </w:r>
        <w:r w:rsidRPr="00BE012C">
          <w:rPr>
            <w:rStyle w:val="Hyperlink"/>
          </w:rPr>
          <w:t>Data Provided from an Entity Other than the Clinical Site</w:t>
        </w:r>
        <w:r>
          <w:rPr>
            <w:webHidden/>
          </w:rPr>
          <w:tab/>
        </w:r>
        <w:r>
          <w:rPr>
            <w:webHidden/>
          </w:rPr>
          <w:fldChar w:fldCharType="begin"/>
        </w:r>
        <w:r>
          <w:rPr>
            <w:webHidden/>
          </w:rPr>
          <w:instrText xml:space="preserve"> PAGEREF _Toc407013034 \h </w:instrText>
        </w:r>
        <w:r>
          <w:rPr>
            <w:webHidden/>
          </w:rPr>
        </w:r>
        <w:r>
          <w:rPr>
            <w:webHidden/>
          </w:rPr>
          <w:fldChar w:fldCharType="separate"/>
        </w:r>
        <w:r w:rsidR="00EB2CDF">
          <w:rPr>
            <w:webHidden/>
          </w:rPr>
          <w:t>39</w:t>
        </w:r>
        <w:r>
          <w:rPr>
            <w:webHidden/>
          </w:rPr>
          <w:fldChar w:fldCharType="end"/>
        </w:r>
      </w:hyperlink>
    </w:p>
    <w:p w14:paraId="4BFB6BA2" w14:textId="75555C03" w:rsidR="005604A4" w:rsidRDefault="005604A4">
      <w:pPr>
        <w:pStyle w:val="TOC2"/>
        <w:rPr>
          <w:rFonts w:asciiTheme="minorHAnsi" w:eastAsiaTheme="minorEastAsia" w:hAnsiTheme="minorHAnsi" w:cstheme="minorBidi"/>
          <w:szCs w:val="22"/>
        </w:rPr>
      </w:pPr>
      <w:hyperlink w:anchor="_Toc407013035" w:history="1">
        <w:r w:rsidRPr="00BE012C">
          <w:rPr>
            <w:rStyle w:val="Hyperlink"/>
          </w:rPr>
          <w:t>10.8</w:t>
        </w:r>
        <w:r>
          <w:rPr>
            <w:rFonts w:asciiTheme="minorHAnsi" w:eastAsiaTheme="minorEastAsia" w:hAnsiTheme="minorHAnsi" w:cstheme="minorBidi"/>
            <w:szCs w:val="22"/>
          </w:rPr>
          <w:tab/>
        </w:r>
        <w:r w:rsidRPr="00BE012C">
          <w:rPr>
            <w:rStyle w:val="Hyperlink"/>
          </w:rPr>
          <w:t>Data Collection and Data Processing Flowchart</w:t>
        </w:r>
        <w:r>
          <w:rPr>
            <w:webHidden/>
          </w:rPr>
          <w:tab/>
        </w:r>
        <w:r>
          <w:rPr>
            <w:webHidden/>
          </w:rPr>
          <w:fldChar w:fldCharType="begin"/>
        </w:r>
        <w:r>
          <w:rPr>
            <w:webHidden/>
          </w:rPr>
          <w:instrText xml:space="preserve"> PAGEREF _Toc407013035 \h </w:instrText>
        </w:r>
        <w:r>
          <w:rPr>
            <w:webHidden/>
          </w:rPr>
        </w:r>
        <w:r>
          <w:rPr>
            <w:webHidden/>
          </w:rPr>
          <w:fldChar w:fldCharType="separate"/>
        </w:r>
        <w:r w:rsidR="00EB2CDF">
          <w:rPr>
            <w:webHidden/>
          </w:rPr>
          <w:t>40</w:t>
        </w:r>
        <w:r>
          <w:rPr>
            <w:webHidden/>
          </w:rPr>
          <w:fldChar w:fldCharType="end"/>
        </w:r>
      </w:hyperlink>
    </w:p>
    <w:p w14:paraId="25E43DC3" w14:textId="5D2AC8E2" w:rsidR="005604A4" w:rsidRDefault="005604A4">
      <w:pPr>
        <w:pStyle w:val="TOC2"/>
        <w:rPr>
          <w:rFonts w:asciiTheme="minorHAnsi" w:eastAsiaTheme="minorEastAsia" w:hAnsiTheme="minorHAnsi" w:cstheme="minorBidi"/>
          <w:szCs w:val="22"/>
        </w:rPr>
      </w:pPr>
      <w:hyperlink w:anchor="_Toc407013036" w:history="1">
        <w:r w:rsidRPr="00BE012C">
          <w:rPr>
            <w:rStyle w:val="Hyperlink"/>
          </w:rPr>
          <w:t>10.9</w:t>
        </w:r>
        <w:r>
          <w:rPr>
            <w:rFonts w:asciiTheme="minorHAnsi" w:eastAsiaTheme="minorEastAsia" w:hAnsiTheme="minorHAnsi" w:cstheme="minorBidi"/>
            <w:szCs w:val="22"/>
          </w:rPr>
          <w:tab/>
        </w:r>
        <w:r w:rsidRPr="00BE012C">
          <w:rPr>
            <w:rStyle w:val="Hyperlink"/>
          </w:rPr>
          <w:t>Creating and Distributing Revised Case Report Forms</w:t>
        </w:r>
        <w:r>
          <w:rPr>
            <w:webHidden/>
          </w:rPr>
          <w:tab/>
        </w:r>
        <w:r>
          <w:rPr>
            <w:webHidden/>
          </w:rPr>
          <w:fldChar w:fldCharType="begin"/>
        </w:r>
        <w:r>
          <w:rPr>
            <w:webHidden/>
          </w:rPr>
          <w:instrText xml:space="preserve"> PAGEREF _Toc407013036 \h </w:instrText>
        </w:r>
        <w:r>
          <w:rPr>
            <w:webHidden/>
          </w:rPr>
        </w:r>
        <w:r>
          <w:rPr>
            <w:webHidden/>
          </w:rPr>
          <w:fldChar w:fldCharType="separate"/>
        </w:r>
        <w:r w:rsidR="00EB2CDF">
          <w:rPr>
            <w:webHidden/>
          </w:rPr>
          <w:t>40</w:t>
        </w:r>
        <w:r>
          <w:rPr>
            <w:webHidden/>
          </w:rPr>
          <w:fldChar w:fldCharType="end"/>
        </w:r>
      </w:hyperlink>
    </w:p>
    <w:p w14:paraId="546F26AB" w14:textId="33B0EC53" w:rsidR="005604A4" w:rsidRDefault="005604A4">
      <w:pPr>
        <w:pStyle w:val="TOC2"/>
        <w:rPr>
          <w:rFonts w:asciiTheme="minorHAnsi" w:eastAsiaTheme="minorEastAsia" w:hAnsiTheme="minorHAnsi" w:cstheme="minorBidi"/>
          <w:szCs w:val="22"/>
        </w:rPr>
      </w:pPr>
      <w:hyperlink w:anchor="_Toc407013037" w:history="1">
        <w:r w:rsidRPr="00BE012C">
          <w:rPr>
            <w:rStyle w:val="Hyperlink"/>
          </w:rPr>
          <w:t>10.10</w:t>
        </w:r>
        <w:r>
          <w:rPr>
            <w:rFonts w:asciiTheme="minorHAnsi" w:eastAsiaTheme="minorEastAsia" w:hAnsiTheme="minorHAnsi" w:cstheme="minorBidi"/>
            <w:szCs w:val="22"/>
          </w:rPr>
          <w:tab/>
        </w:r>
        <w:r w:rsidRPr="00BE012C">
          <w:rPr>
            <w:rStyle w:val="Hyperlink"/>
          </w:rPr>
          <w:t>Long Term Storage of Case Report Forms</w:t>
        </w:r>
        <w:r>
          <w:rPr>
            <w:webHidden/>
          </w:rPr>
          <w:tab/>
        </w:r>
        <w:r>
          <w:rPr>
            <w:webHidden/>
          </w:rPr>
          <w:fldChar w:fldCharType="begin"/>
        </w:r>
        <w:r>
          <w:rPr>
            <w:webHidden/>
          </w:rPr>
          <w:instrText xml:space="preserve"> PAGEREF _Toc407013037 \h </w:instrText>
        </w:r>
        <w:r>
          <w:rPr>
            <w:webHidden/>
          </w:rPr>
        </w:r>
        <w:r>
          <w:rPr>
            <w:webHidden/>
          </w:rPr>
          <w:fldChar w:fldCharType="separate"/>
        </w:r>
        <w:r w:rsidR="00EB2CDF">
          <w:rPr>
            <w:webHidden/>
          </w:rPr>
          <w:t>40</w:t>
        </w:r>
        <w:r>
          <w:rPr>
            <w:webHidden/>
          </w:rPr>
          <w:fldChar w:fldCharType="end"/>
        </w:r>
      </w:hyperlink>
    </w:p>
    <w:p w14:paraId="7FA81AED" w14:textId="0191F46C" w:rsidR="005604A4" w:rsidRDefault="005604A4">
      <w:pPr>
        <w:pStyle w:val="TOC2"/>
        <w:rPr>
          <w:rFonts w:asciiTheme="minorHAnsi" w:eastAsiaTheme="minorEastAsia" w:hAnsiTheme="minorHAnsi" w:cstheme="minorBidi"/>
          <w:szCs w:val="22"/>
        </w:rPr>
      </w:pPr>
      <w:hyperlink w:anchor="_Toc407013038" w:history="1">
        <w:r w:rsidRPr="00BE012C">
          <w:rPr>
            <w:rStyle w:val="Hyperlink"/>
          </w:rPr>
          <w:t>10.11</w:t>
        </w:r>
        <w:r>
          <w:rPr>
            <w:rFonts w:asciiTheme="minorHAnsi" w:eastAsiaTheme="minorEastAsia" w:hAnsiTheme="minorHAnsi" w:cstheme="minorBidi"/>
            <w:szCs w:val="22"/>
          </w:rPr>
          <w:tab/>
        </w:r>
        <w:r w:rsidRPr="00BE012C">
          <w:rPr>
            <w:rStyle w:val="Hyperlink"/>
          </w:rPr>
          <w:t>Maintaining Data Privacy</w:t>
        </w:r>
        <w:r>
          <w:rPr>
            <w:webHidden/>
          </w:rPr>
          <w:tab/>
        </w:r>
        <w:r>
          <w:rPr>
            <w:webHidden/>
          </w:rPr>
          <w:fldChar w:fldCharType="begin"/>
        </w:r>
        <w:r>
          <w:rPr>
            <w:webHidden/>
          </w:rPr>
          <w:instrText xml:space="preserve"> PAGEREF _Toc407013038 \h </w:instrText>
        </w:r>
        <w:r>
          <w:rPr>
            <w:webHidden/>
          </w:rPr>
        </w:r>
        <w:r>
          <w:rPr>
            <w:webHidden/>
          </w:rPr>
          <w:fldChar w:fldCharType="separate"/>
        </w:r>
        <w:r w:rsidR="00EB2CDF">
          <w:rPr>
            <w:webHidden/>
          </w:rPr>
          <w:t>40</w:t>
        </w:r>
        <w:r>
          <w:rPr>
            <w:webHidden/>
          </w:rPr>
          <w:fldChar w:fldCharType="end"/>
        </w:r>
      </w:hyperlink>
    </w:p>
    <w:p w14:paraId="02CA75B2" w14:textId="691382AD" w:rsidR="005604A4" w:rsidRDefault="005604A4" w:rsidP="009A5B40">
      <w:pPr>
        <w:pStyle w:val="TOC1"/>
        <w:rPr>
          <w:rFonts w:asciiTheme="minorHAnsi" w:eastAsiaTheme="minorEastAsia" w:hAnsiTheme="minorHAnsi" w:cstheme="minorBidi"/>
          <w:szCs w:val="22"/>
        </w:rPr>
      </w:pPr>
      <w:hyperlink w:anchor="_Toc407013039" w:history="1">
        <w:r w:rsidRPr="00BE012C">
          <w:rPr>
            <w:rStyle w:val="Hyperlink"/>
          </w:rPr>
          <w:t>11</w:t>
        </w:r>
        <w:r>
          <w:rPr>
            <w:rFonts w:asciiTheme="minorHAnsi" w:eastAsiaTheme="minorEastAsia" w:hAnsiTheme="minorHAnsi" w:cstheme="minorBidi"/>
            <w:szCs w:val="22"/>
          </w:rPr>
          <w:tab/>
        </w:r>
        <w:r w:rsidRPr="00BE012C">
          <w:rPr>
            <w:rStyle w:val="Hyperlink"/>
          </w:rPr>
          <w:t>SPECIMEN AND LABORATORY MANAGEMENT</w:t>
        </w:r>
        <w:r>
          <w:rPr>
            <w:webHidden/>
          </w:rPr>
          <w:tab/>
        </w:r>
        <w:r>
          <w:rPr>
            <w:webHidden/>
          </w:rPr>
          <w:fldChar w:fldCharType="begin"/>
        </w:r>
        <w:r>
          <w:rPr>
            <w:webHidden/>
          </w:rPr>
          <w:instrText xml:space="preserve"> PAGEREF _Toc407013039 \h </w:instrText>
        </w:r>
        <w:r>
          <w:rPr>
            <w:webHidden/>
          </w:rPr>
        </w:r>
        <w:r>
          <w:rPr>
            <w:webHidden/>
          </w:rPr>
          <w:fldChar w:fldCharType="separate"/>
        </w:r>
        <w:r w:rsidR="00EB2CDF">
          <w:rPr>
            <w:webHidden/>
          </w:rPr>
          <w:t>41</w:t>
        </w:r>
        <w:r>
          <w:rPr>
            <w:webHidden/>
          </w:rPr>
          <w:fldChar w:fldCharType="end"/>
        </w:r>
      </w:hyperlink>
    </w:p>
    <w:p w14:paraId="44C371D6" w14:textId="0D081690" w:rsidR="005604A4" w:rsidRDefault="005604A4">
      <w:pPr>
        <w:pStyle w:val="TOC2"/>
        <w:rPr>
          <w:rFonts w:asciiTheme="minorHAnsi" w:eastAsiaTheme="minorEastAsia" w:hAnsiTheme="minorHAnsi" w:cstheme="minorBidi"/>
          <w:szCs w:val="22"/>
        </w:rPr>
      </w:pPr>
      <w:hyperlink w:anchor="_Toc407013040" w:history="1">
        <w:r w:rsidRPr="00BE012C">
          <w:rPr>
            <w:rStyle w:val="Hyperlink"/>
          </w:rPr>
          <w:t>11.1</w:t>
        </w:r>
        <w:r>
          <w:rPr>
            <w:rFonts w:asciiTheme="minorHAnsi" w:eastAsiaTheme="minorEastAsia" w:hAnsiTheme="minorHAnsi" w:cstheme="minorBidi"/>
            <w:szCs w:val="22"/>
          </w:rPr>
          <w:tab/>
        </w:r>
        <w:r w:rsidRPr="00BE012C">
          <w:rPr>
            <w:rStyle w:val="Hyperlink"/>
          </w:rPr>
          <w:t>Specimen Collection</w:t>
        </w:r>
        <w:r>
          <w:rPr>
            <w:webHidden/>
          </w:rPr>
          <w:tab/>
        </w:r>
        <w:r>
          <w:rPr>
            <w:webHidden/>
          </w:rPr>
          <w:fldChar w:fldCharType="begin"/>
        </w:r>
        <w:r>
          <w:rPr>
            <w:webHidden/>
          </w:rPr>
          <w:instrText xml:space="preserve"> PAGEREF _Toc407013040 \h </w:instrText>
        </w:r>
        <w:r>
          <w:rPr>
            <w:webHidden/>
          </w:rPr>
        </w:r>
        <w:r>
          <w:rPr>
            <w:webHidden/>
          </w:rPr>
          <w:fldChar w:fldCharType="separate"/>
        </w:r>
        <w:r w:rsidR="00EB2CDF">
          <w:rPr>
            <w:webHidden/>
          </w:rPr>
          <w:t>41</w:t>
        </w:r>
        <w:r>
          <w:rPr>
            <w:webHidden/>
          </w:rPr>
          <w:fldChar w:fldCharType="end"/>
        </w:r>
      </w:hyperlink>
    </w:p>
    <w:p w14:paraId="6D23B25C" w14:textId="537DE6EC" w:rsidR="005604A4" w:rsidRDefault="005604A4">
      <w:pPr>
        <w:pStyle w:val="TOC3"/>
        <w:rPr>
          <w:rFonts w:asciiTheme="minorHAnsi" w:eastAsiaTheme="minorEastAsia" w:hAnsiTheme="minorHAnsi" w:cstheme="minorBidi"/>
          <w:szCs w:val="22"/>
        </w:rPr>
      </w:pPr>
      <w:hyperlink w:anchor="_Toc407013041" w:history="1">
        <w:r w:rsidRPr="00BE012C">
          <w:rPr>
            <w:rStyle w:val="Hyperlink"/>
          </w:rPr>
          <w:t>11.1.1</w:t>
        </w:r>
        <w:r>
          <w:rPr>
            <w:rFonts w:asciiTheme="minorHAnsi" w:eastAsiaTheme="minorEastAsia" w:hAnsiTheme="minorHAnsi" w:cstheme="minorBidi"/>
            <w:szCs w:val="22"/>
          </w:rPr>
          <w:tab/>
        </w:r>
        <w:r w:rsidRPr="00BE012C">
          <w:rPr>
            <w:rStyle w:val="Hyperlink"/>
          </w:rPr>
          <w:t>Overview</w:t>
        </w:r>
        <w:r>
          <w:rPr>
            <w:webHidden/>
          </w:rPr>
          <w:tab/>
        </w:r>
        <w:r>
          <w:rPr>
            <w:webHidden/>
          </w:rPr>
          <w:fldChar w:fldCharType="begin"/>
        </w:r>
        <w:r>
          <w:rPr>
            <w:webHidden/>
          </w:rPr>
          <w:instrText xml:space="preserve"> PAGEREF _Toc407013041 \h </w:instrText>
        </w:r>
        <w:r>
          <w:rPr>
            <w:webHidden/>
          </w:rPr>
        </w:r>
        <w:r>
          <w:rPr>
            <w:webHidden/>
          </w:rPr>
          <w:fldChar w:fldCharType="separate"/>
        </w:r>
        <w:r w:rsidR="00EB2CDF">
          <w:rPr>
            <w:webHidden/>
          </w:rPr>
          <w:t>41</w:t>
        </w:r>
        <w:r>
          <w:rPr>
            <w:webHidden/>
          </w:rPr>
          <w:fldChar w:fldCharType="end"/>
        </w:r>
      </w:hyperlink>
    </w:p>
    <w:p w14:paraId="34ABCE22" w14:textId="390FD598" w:rsidR="005604A4" w:rsidRDefault="005604A4">
      <w:pPr>
        <w:pStyle w:val="TOC3"/>
        <w:rPr>
          <w:rFonts w:asciiTheme="minorHAnsi" w:eastAsiaTheme="minorEastAsia" w:hAnsiTheme="minorHAnsi" w:cstheme="minorBidi"/>
          <w:szCs w:val="22"/>
        </w:rPr>
      </w:pPr>
      <w:hyperlink w:anchor="_Toc407013042" w:history="1">
        <w:r w:rsidRPr="00BE012C">
          <w:rPr>
            <w:rStyle w:val="Hyperlink"/>
          </w:rPr>
          <w:t>11.1.2</w:t>
        </w:r>
        <w:r>
          <w:rPr>
            <w:rFonts w:asciiTheme="minorHAnsi" w:eastAsiaTheme="minorEastAsia" w:hAnsiTheme="minorHAnsi" w:cstheme="minorBidi"/>
            <w:szCs w:val="22"/>
          </w:rPr>
          <w:tab/>
        </w:r>
        <w:r w:rsidRPr="00BE012C">
          <w:rPr>
            <w:rStyle w:val="Hyperlink"/>
          </w:rPr>
          <w:t>Detailed Information for Each Specimen</w:t>
        </w:r>
        <w:r>
          <w:rPr>
            <w:webHidden/>
          </w:rPr>
          <w:tab/>
        </w:r>
        <w:r>
          <w:rPr>
            <w:webHidden/>
          </w:rPr>
          <w:fldChar w:fldCharType="begin"/>
        </w:r>
        <w:r>
          <w:rPr>
            <w:webHidden/>
          </w:rPr>
          <w:instrText xml:space="preserve"> PAGEREF _Toc407013042 \h </w:instrText>
        </w:r>
        <w:r>
          <w:rPr>
            <w:webHidden/>
          </w:rPr>
        </w:r>
        <w:r>
          <w:rPr>
            <w:webHidden/>
          </w:rPr>
          <w:fldChar w:fldCharType="separate"/>
        </w:r>
        <w:r w:rsidR="00EB2CDF">
          <w:rPr>
            <w:webHidden/>
          </w:rPr>
          <w:t>41</w:t>
        </w:r>
        <w:r>
          <w:rPr>
            <w:webHidden/>
          </w:rPr>
          <w:fldChar w:fldCharType="end"/>
        </w:r>
      </w:hyperlink>
    </w:p>
    <w:p w14:paraId="60ADD659" w14:textId="1C4BBD03" w:rsidR="005604A4" w:rsidRDefault="005604A4">
      <w:pPr>
        <w:pStyle w:val="TOC3"/>
        <w:rPr>
          <w:rFonts w:asciiTheme="minorHAnsi" w:eastAsiaTheme="minorEastAsia" w:hAnsiTheme="minorHAnsi" w:cstheme="minorBidi"/>
          <w:szCs w:val="22"/>
        </w:rPr>
      </w:pPr>
      <w:hyperlink w:anchor="_Toc407013043" w:history="1">
        <w:r w:rsidRPr="00BE012C">
          <w:rPr>
            <w:rStyle w:val="Hyperlink"/>
          </w:rPr>
          <w:t>11.1.3</w:t>
        </w:r>
        <w:r>
          <w:rPr>
            <w:rFonts w:asciiTheme="minorHAnsi" w:eastAsiaTheme="minorEastAsia" w:hAnsiTheme="minorHAnsi" w:cstheme="minorBidi"/>
            <w:szCs w:val="22"/>
          </w:rPr>
          <w:tab/>
        </w:r>
        <w:r w:rsidRPr="00BE012C">
          <w:rPr>
            <w:rStyle w:val="Hyperlink"/>
          </w:rPr>
          <w:t>Specimen Tracking</w:t>
        </w:r>
        <w:r>
          <w:rPr>
            <w:webHidden/>
          </w:rPr>
          <w:tab/>
        </w:r>
        <w:r>
          <w:rPr>
            <w:webHidden/>
          </w:rPr>
          <w:fldChar w:fldCharType="begin"/>
        </w:r>
        <w:r>
          <w:rPr>
            <w:webHidden/>
          </w:rPr>
          <w:instrText xml:space="preserve"> PAGEREF _Toc407013043 \h </w:instrText>
        </w:r>
        <w:r>
          <w:rPr>
            <w:webHidden/>
          </w:rPr>
        </w:r>
        <w:r>
          <w:rPr>
            <w:webHidden/>
          </w:rPr>
          <w:fldChar w:fldCharType="separate"/>
        </w:r>
        <w:r w:rsidR="00EB2CDF">
          <w:rPr>
            <w:webHidden/>
          </w:rPr>
          <w:t>41</w:t>
        </w:r>
        <w:r>
          <w:rPr>
            <w:webHidden/>
          </w:rPr>
          <w:fldChar w:fldCharType="end"/>
        </w:r>
      </w:hyperlink>
    </w:p>
    <w:p w14:paraId="20D52541" w14:textId="7924D23D" w:rsidR="005604A4" w:rsidRDefault="005604A4">
      <w:pPr>
        <w:pStyle w:val="TOC2"/>
        <w:rPr>
          <w:rFonts w:asciiTheme="minorHAnsi" w:eastAsiaTheme="minorEastAsia" w:hAnsiTheme="minorHAnsi" w:cstheme="minorBidi"/>
          <w:szCs w:val="22"/>
        </w:rPr>
      </w:pPr>
      <w:hyperlink w:anchor="_Toc407013044" w:history="1">
        <w:r w:rsidRPr="00BE012C">
          <w:rPr>
            <w:rStyle w:val="Hyperlink"/>
          </w:rPr>
          <w:t>11.2</w:t>
        </w:r>
        <w:r>
          <w:rPr>
            <w:rFonts w:asciiTheme="minorHAnsi" w:eastAsiaTheme="minorEastAsia" w:hAnsiTheme="minorHAnsi" w:cstheme="minorBidi"/>
            <w:szCs w:val="22"/>
          </w:rPr>
          <w:tab/>
        </w:r>
        <w:r w:rsidRPr="00BE012C">
          <w:rPr>
            <w:rStyle w:val="Hyperlink"/>
          </w:rPr>
          <w:t>Overview of Tests to be Performed in Each Lab</w:t>
        </w:r>
        <w:r>
          <w:rPr>
            <w:webHidden/>
          </w:rPr>
          <w:tab/>
        </w:r>
        <w:r>
          <w:rPr>
            <w:webHidden/>
          </w:rPr>
          <w:fldChar w:fldCharType="begin"/>
        </w:r>
        <w:r>
          <w:rPr>
            <w:webHidden/>
          </w:rPr>
          <w:instrText xml:space="preserve"> PAGEREF _Toc407013044 \h </w:instrText>
        </w:r>
        <w:r>
          <w:rPr>
            <w:webHidden/>
          </w:rPr>
        </w:r>
        <w:r>
          <w:rPr>
            <w:webHidden/>
          </w:rPr>
          <w:fldChar w:fldCharType="separate"/>
        </w:r>
        <w:r w:rsidR="00EB2CDF">
          <w:rPr>
            <w:webHidden/>
          </w:rPr>
          <w:t>42</w:t>
        </w:r>
        <w:r>
          <w:rPr>
            <w:webHidden/>
          </w:rPr>
          <w:fldChar w:fldCharType="end"/>
        </w:r>
      </w:hyperlink>
    </w:p>
    <w:p w14:paraId="2667F787" w14:textId="250A10E3" w:rsidR="005604A4" w:rsidRDefault="005604A4">
      <w:pPr>
        <w:pStyle w:val="TOC2"/>
        <w:rPr>
          <w:rFonts w:asciiTheme="minorHAnsi" w:eastAsiaTheme="minorEastAsia" w:hAnsiTheme="minorHAnsi" w:cstheme="minorBidi"/>
          <w:szCs w:val="22"/>
        </w:rPr>
      </w:pPr>
      <w:hyperlink w:anchor="_Toc407013045" w:history="1">
        <w:r w:rsidRPr="00BE012C">
          <w:rPr>
            <w:rStyle w:val="Hyperlink"/>
          </w:rPr>
          <w:t>11.3</w:t>
        </w:r>
        <w:r>
          <w:rPr>
            <w:rFonts w:asciiTheme="minorHAnsi" w:eastAsiaTheme="minorEastAsia" w:hAnsiTheme="minorHAnsi" w:cstheme="minorBidi"/>
            <w:szCs w:val="22"/>
          </w:rPr>
          <w:tab/>
        </w:r>
        <w:r w:rsidRPr="00BE012C">
          <w:rPr>
            <w:rStyle w:val="Hyperlink"/>
          </w:rPr>
          <w:t>Laboratory Staff</w:t>
        </w:r>
        <w:r>
          <w:rPr>
            <w:webHidden/>
          </w:rPr>
          <w:tab/>
        </w:r>
        <w:r>
          <w:rPr>
            <w:webHidden/>
          </w:rPr>
          <w:fldChar w:fldCharType="begin"/>
        </w:r>
        <w:r>
          <w:rPr>
            <w:webHidden/>
          </w:rPr>
          <w:instrText xml:space="preserve"> PAGEREF _Toc407013045 \h </w:instrText>
        </w:r>
        <w:r>
          <w:rPr>
            <w:webHidden/>
          </w:rPr>
        </w:r>
        <w:r>
          <w:rPr>
            <w:webHidden/>
          </w:rPr>
          <w:fldChar w:fldCharType="separate"/>
        </w:r>
        <w:r w:rsidR="00EB2CDF">
          <w:rPr>
            <w:webHidden/>
          </w:rPr>
          <w:t>42</w:t>
        </w:r>
        <w:r>
          <w:rPr>
            <w:webHidden/>
          </w:rPr>
          <w:fldChar w:fldCharType="end"/>
        </w:r>
      </w:hyperlink>
    </w:p>
    <w:p w14:paraId="149876E1" w14:textId="1A3A8BBC" w:rsidR="005604A4" w:rsidRDefault="005604A4">
      <w:pPr>
        <w:pStyle w:val="TOC3"/>
        <w:rPr>
          <w:rFonts w:asciiTheme="minorHAnsi" w:eastAsiaTheme="minorEastAsia" w:hAnsiTheme="minorHAnsi" w:cstheme="minorBidi"/>
          <w:szCs w:val="22"/>
        </w:rPr>
      </w:pPr>
      <w:hyperlink w:anchor="_Toc407013046" w:history="1">
        <w:r w:rsidRPr="00BE012C">
          <w:rPr>
            <w:rStyle w:val="Hyperlink"/>
          </w:rPr>
          <w:t>11.3.1</w:t>
        </w:r>
        <w:r>
          <w:rPr>
            <w:rFonts w:asciiTheme="minorHAnsi" w:eastAsiaTheme="minorEastAsia" w:hAnsiTheme="minorHAnsi" w:cstheme="minorBidi"/>
            <w:szCs w:val="22"/>
          </w:rPr>
          <w:tab/>
        </w:r>
        <w:r w:rsidRPr="00BE012C">
          <w:rPr>
            <w:rStyle w:val="Hyperlink"/>
          </w:rPr>
          <w:t>Roles and Responsibilities</w:t>
        </w:r>
        <w:r>
          <w:rPr>
            <w:webHidden/>
          </w:rPr>
          <w:tab/>
        </w:r>
        <w:r>
          <w:rPr>
            <w:webHidden/>
          </w:rPr>
          <w:fldChar w:fldCharType="begin"/>
        </w:r>
        <w:r>
          <w:rPr>
            <w:webHidden/>
          </w:rPr>
          <w:instrText xml:space="preserve"> PAGEREF _Toc407013046 \h </w:instrText>
        </w:r>
        <w:r>
          <w:rPr>
            <w:webHidden/>
          </w:rPr>
        </w:r>
        <w:r>
          <w:rPr>
            <w:webHidden/>
          </w:rPr>
          <w:fldChar w:fldCharType="separate"/>
        </w:r>
        <w:r w:rsidR="00EB2CDF">
          <w:rPr>
            <w:webHidden/>
          </w:rPr>
          <w:t>42</w:t>
        </w:r>
        <w:r>
          <w:rPr>
            <w:webHidden/>
          </w:rPr>
          <w:fldChar w:fldCharType="end"/>
        </w:r>
      </w:hyperlink>
    </w:p>
    <w:p w14:paraId="21E6990C" w14:textId="29D269F3" w:rsidR="005604A4" w:rsidRDefault="005604A4">
      <w:pPr>
        <w:pStyle w:val="TOC3"/>
        <w:rPr>
          <w:rFonts w:asciiTheme="minorHAnsi" w:eastAsiaTheme="minorEastAsia" w:hAnsiTheme="minorHAnsi" w:cstheme="minorBidi"/>
          <w:szCs w:val="22"/>
        </w:rPr>
      </w:pPr>
      <w:hyperlink w:anchor="_Toc407013047" w:history="1">
        <w:r w:rsidRPr="00BE012C">
          <w:rPr>
            <w:rStyle w:val="Hyperlink"/>
          </w:rPr>
          <w:t>11.3.2</w:t>
        </w:r>
        <w:r>
          <w:rPr>
            <w:rFonts w:asciiTheme="minorHAnsi" w:eastAsiaTheme="minorEastAsia" w:hAnsiTheme="minorHAnsi" w:cstheme="minorBidi"/>
            <w:szCs w:val="22"/>
          </w:rPr>
          <w:tab/>
        </w:r>
        <w:r w:rsidRPr="00BE012C">
          <w:rPr>
            <w:rStyle w:val="Hyperlink"/>
          </w:rPr>
          <w:t>Good Clinical Lab Practice Training</w:t>
        </w:r>
        <w:r>
          <w:rPr>
            <w:webHidden/>
          </w:rPr>
          <w:tab/>
        </w:r>
        <w:r>
          <w:rPr>
            <w:webHidden/>
          </w:rPr>
          <w:fldChar w:fldCharType="begin"/>
        </w:r>
        <w:r>
          <w:rPr>
            <w:webHidden/>
          </w:rPr>
          <w:instrText xml:space="preserve"> PAGEREF _Toc407013047 \h </w:instrText>
        </w:r>
        <w:r>
          <w:rPr>
            <w:webHidden/>
          </w:rPr>
        </w:r>
        <w:r>
          <w:rPr>
            <w:webHidden/>
          </w:rPr>
          <w:fldChar w:fldCharType="separate"/>
        </w:r>
        <w:r w:rsidR="00EB2CDF">
          <w:rPr>
            <w:webHidden/>
          </w:rPr>
          <w:t>42</w:t>
        </w:r>
        <w:r>
          <w:rPr>
            <w:webHidden/>
          </w:rPr>
          <w:fldChar w:fldCharType="end"/>
        </w:r>
      </w:hyperlink>
    </w:p>
    <w:p w14:paraId="1587E092" w14:textId="21ED9716" w:rsidR="005604A4" w:rsidRDefault="005604A4">
      <w:pPr>
        <w:pStyle w:val="TOC3"/>
        <w:rPr>
          <w:rFonts w:asciiTheme="minorHAnsi" w:eastAsiaTheme="minorEastAsia" w:hAnsiTheme="minorHAnsi" w:cstheme="minorBidi"/>
          <w:szCs w:val="22"/>
        </w:rPr>
      </w:pPr>
      <w:hyperlink w:anchor="_Toc407013048" w:history="1">
        <w:r w:rsidRPr="00BE012C">
          <w:rPr>
            <w:rStyle w:val="Hyperlink"/>
          </w:rPr>
          <w:t>11.3.3</w:t>
        </w:r>
        <w:r>
          <w:rPr>
            <w:rFonts w:asciiTheme="minorHAnsi" w:eastAsiaTheme="minorEastAsia" w:hAnsiTheme="minorHAnsi" w:cstheme="minorBidi"/>
            <w:szCs w:val="22"/>
          </w:rPr>
          <w:tab/>
        </w:r>
        <w:r w:rsidRPr="00BE012C">
          <w:rPr>
            <w:rStyle w:val="Hyperlink"/>
          </w:rPr>
          <w:t>IATA Training and Certification</w:t>
        </w:r>
        <w:r>
          <w:rPr>
            <w:webHidden/>
          </w:rPr>
          <w:tab/>
        </w:r>
        <w:r>
          <w:rPr>
            <w:webHidden/>
          </w:rPr>
          <w:fldChar w:fldCharType="begin"/>
        </w:r>
        <w:r>
          <w:rPr>
            <w:webHidden/>
          </w:rPr>
          <w:instrText xml:space="preserve"> PAGEREF _Toc407013048 \h </w:instrText>
        </w:r>
        <w:r>
          <w:rPr>
            <w:webHidden/>
          </w:rPr>
        </w:r>
        <w:r>
          <w:rPr>
            <w:webHidden/>
          </w:rPr>
          <w:fldChar w:fldCharType="separate"/>
        </w:r>
        <w:r w:rsidR="00EB2CDF">
          <w:rPr>
            <w:webHidden/>
          </w:rPr>
          <w:t>42</w:t>
        </w:r>
        <w:r>
          <w:rPr>
            <w:webHidden/>
          </w:rPr>
          <w:fldChar w:fldCharType="end"/>
        </w:r>
      </w:hyperlink>
    </w:p>
    <w:p w14:paraId="7C2288C8" w14:textId="66F5D9EF" w:rsidR="005604A4" w:rsidRDefault="005604A4">
      <w:pPr>
        <w:pStyle w:val="TOC2"/>
        <w:rPr>
          <w:rFonts w:asciiTheme="minorHAnsi" w:eastAsiaTheme="minorEastAsia" w:hAnsiTheme="minorHAnsi" w:cstheme="minorBidi"/>
          <w:szCs w:val="22"/>
        </w:rPr>
      </w:pPr>
      <w:hyperlink w:anchor="_Toc407013049" w:history="1">
        <w:r w:rsidRPr="00BE012C">
          <w:rPr>
            <w:rStyle w:val="Hyperlink"/>
          </w:rPr>
          <w:t>11.4</w:t>
        </w:r>
        <w:r>
          <w:rPr>
            <w:rFonts w:asciiTheme="minorHAnsi" w:eastAsiaTheme="minorEastAsia" w:hAnsiTheme="minorHAnsi" w:cstheme="minorBidi"/>
            <w:szCs w:val="22"/>
          </w:rPr>
          <w:tab/>
        </w:r>
        <w:r w:rsidRPr="00BE012C">
          <w:rPr>
            <w:rStyle w:val="Hyperlink"/>
          </w:rPr>
          <w:t>Laboratory Certifications and Quality Assurance Plans</w:t>
        </w:r>
        <w:r>
          <w:rPr>
            <w:webHidden/>
          </w:rPr>
          <w:tab/>
        </w:r>
        <w:r>
          <w:rPr>
            <w:webHidden/>
          </w:rPr>
          <w:fldChar w:fldCharType="begin"/>
        </w:r>
        <w:r>
          <w:rPr>
            <w:webHidden/>
          </w:rPr>
          <w:instrText xml:space="preserve"> PAGEREF _Toc407013049 \h </w:instrText>
        </w:r>
        <w:r>
          <w:rPr>
            <w:webHidden/>
          </w:rPr>
        </w:r>
        <w:r>
          <w:rPr>
            <w:webHidden/>
          </w:rPr>
          <w:fldChar w:fldCharType="separate"/>
        </w:r>
        <w:r w:rsidR="00EB2CDF">
          <w:rPr>
            <w:webHidden/>
          </w:rPr>
          <w:t>42</w:t>
        </w:r>
        <w:r>
          <w:rPr>
            <w:webHidden/>
          </w:rPr>
          <w:fldChar w:fldCharType="end"/>
        </w:r>
      </w:hyperlink>
    </w:p>
    <w:p w14:paraId="41108717" w14:textId="1E6D5CE0" w:rsidR="005604A4" w:rsidRDefault="005604A4">
      <w:pPr>
        <w:pStyle w:val="TOC2"/>
        <w:rPr>
          <w:rFonts w:asciiTheme="minorHAnsi" w:eastAsiaTheme="minorEastAsia" w:hAnsiTheme="minorHAnsi" w:cstheme="minorBidi"/>
          <w:szCs w:val="22"/>
        </w:rPr>
      </w:pPr>
      <w:hyperlink w:anchor="_Toc407013050" w:history="1">
        <w:r w:rsidRPr="00BE012C">
          <w:rPr>
            <w:rStyle w:val="Hyperlink"/>
          </w:rPr>
          <w:t>11.5</w:t>
        </w:r>
        <w:r>
          <w:rPr>
            <w:rFonts w:asciiTheme="minorHAnsi" w:eastAsiaTheme="minorEastAsia" w:hAnsiTheme="minorHAnsi" w:cstheme="minorBidi"/>
            <w:szCs w:val="22"/>
          </w:rPr>
          <w:tab/>
        </w:r>
        <w:r w:rsidRPr="00BE012C">
          <w:rPr>
            <w:rStyle w:val="Hyperlink"/>
          </w:rPr>
          <w:t>Laboratory Procedures</w:t>
        </w:r>
        <w:r>
          <w:rPr>
            <w:webHidden/>
          </w:rPr>
          <w:tab/>
        </w:r>
        <w:r>
          <w:rPr>
            <w:webHidden/>
          </w:rPr>
          <w:fldChar w:fldCharType="begin"/>
        </w:r>
        <w:r>
          <w:rPr>
            <w:webHidden/>
          </w:rPr>
          <w:instrText xml:space="preserve"> PAGEREF _Toc407013050 \h </w:instrText>
        </w:r>
        <w:r>
          <w:rPr>
            <w:webHidden/>
          </w:rPr>
        </w:r>
        <w:r>
          <w:rPr>
            <w:webHidden/>
          </w:rPr>
          <w:fldChar w:fldCharType="separate"/>
        </w:r>
        <w:r w:rsidR="00EB2CDF">
          <w:rPr>
            <w:webHidden/>
          </w:rPr>
          <w:t>42</w:t>
        </w:r>
        <w:r>
          <w:rPr>
            <w:webHidden/>
          </w:rPr>
          <w:fldChar w:fldCharType="end"/>
        </w:r>
      </w:hyperlink>
    </w:p>
    <w:p w14:paraId="0F127D8D" w14:textId="2E918DA1" w:rsidR="005604A4" w:rsidRDefault="005604A4">
      <w:pPr>
        <w:pStyle w:val="TOC3"/>
        <w:rPr>
          <w:rFonts w:asciiTheme="minorHAnsi" w:eastAsiaTheme="minorEastAsia" w:hAnsiTheme="minorHAnsi" w:cstheme="minorBidi"/>
          <w:szCs w:val="22"/>
        </w:rPr>
      </w:pPr>
      <w:hyperlink w:anchor="_Toc407013051" w:history="1">
        <w:r w:rsidRPr="00BE012C">
          <w:rPr>
            <w:rStyle w:val="Hyperlink"/>
          </w:rPr>
          <w:t>11.5.1</w:t>
        </w:r>
        <w:r>
          <w:rPr>
            <w:rFonts w:asciiTheme="minorHAnsi" w:eastAsiaTheme="minorEastAsia" w:hAnsiTheme="minorHAnsi" w:cstheme="minorBidi"/>
            <w:szCs w:val="22"/>
          </w:rPr>
          <w:tab/>
        </w:r>
        <w:r w:rsidRPr="00BE012C">
          <w:rPr>
            <w:rStyle w:val="Hyperlink"/>
          </w:rPr>
          <w:t>Specimen Acquisition</w:t>
        </w:r>
        <w:r>
          <w:rPr>
            <w:webHidden/>
          </w:rPr>
          <w:tab/>
        </w:r>
        <w:r>
          <w:rPr>
            <w:webHidden/>
          </w:rPr>
          <w:fldChar w:fldCharType="begin"/>
        </w:r>
        <w:r>
          <w:rPr>
            <w:webHidden/>
          </w:rPr>
          <w:instrText xml:space="preserve"> PAGEREF _Toc407013051 \h </w:instrText>
        </w:r>
        <w:r>
          <w:rPr>
            <w:webHidden/>
          </w:rPr>
        </w:r>
        <w:r>
          <w:rPr>
            <w:webHidden/>
          </w:rPr>
          <w:fldChar w:fldCharType="separate"/>
        </w:r>
        <w:r w:rsidR="00EB2CDF">
          <w:rPr>
            <w:webHidden/>
          </w:rPr>
          <w:t>42</w:t>
        </w:r>
        <w:r>
          <w:rPr>
            <w:webHidden/>
          </w:rPr>
          <w:fldChar w:fldCharType="end"/>
        </w:r>
      </w:hyperlink>
    </w:p>
    <w:p w14:paraId="1AE52351" w14:textId="5DB58722" w:rsidR="005604A4" w:rsidRDefault="005604A4">
      <w:pPr>
        <w:pStyle w:val="TOC3"/>
        <w:rPr>
          <w:rFonts w:asciiTheme="minorHAnsi" w:eastAsiaTheme="minorEastAsia" w:hAnsiTheme="minorHAnsi" w:cstheme="minorBidi"/>
          <w:szCs w:val="22"/>
        </w:rPr>
      </w:pPr>
      <w:hyperlink w:anchor="_Toc407013052" w:history="1">
        <w:r w:rsidRPr="00BE012C">
          <w:rPr>
            <w:rStyle w:val="Hyperlink"/>
          </w:rPr>
          <w:t>11.5.2</w:t>
        </w:r>
        <w:r>
          <w:rPr>
            <w:rFonts w:asciiTheme="minorHAnsi" w:eastAsiaTheme="minorEastAsia" w:hAnsiTheme="minorHAnsi" w:cstheme="minorBidi"/>
            <w:szCs w:val="22"/>
          </w:rPr>
          <w:tab/>
        </w:r>
        <w:r w:rsidRPr="00BE012C">
          <w:rPr>
            <w:rStyle w:val="Hyperlink"/>
          </w:rPr>
          <w:t>Specimen Storage and Tracking</w:t>
        </w:r>
        <w:r>
          <w:rPr>
            <w:webHidden/>
          </w:rPr>
          <w:tab/>
        </w:r>
        <w:r>
          <w:rPr>
            <w:webHidden/>
          </w:rPr>
          <w:fldChar w:fldCharType="begin"/>
        </w:r>
        <w:r>
          <w:rPr>
            <w:webHidden/>
          </w:rPr>
          <w:instrText xml:space="preserve"> PAGEREF _Toc407013052 \h </w:instrText>
        </w:r>
        <w:r>
          <w:rPr>
            <w:webHidden/>
          </w:rPr>
        </w:r>
        <w:r>
          <w:rPr>
            <w:webHidden/>
          </w:rPr>
          <w:fldChar w:fldCharType="separate"/>
        </w:r>
        <w:r w:rsidR="00EB2CDF">
          <w:rPr>
            <w:webHidden/>
          </w:rPr>
          <w:t>42</w:t>
        </w:r>
        <w:r>
          <w:rPr>
            <w:webHidden/>
          </w:rPr>
          <w:fldChar w:fldCharType="end"/>
        </w:r>
      </w:hyperlink>
    </w:p>
    <w:p w14:paraId="41F8139B" w14:textId="1085B286" w:rsidR="005604A4" w:rsidRDefault="005604A4">
      <w:pPr>
        <w:pStyle w:val="TOC3"/>
        <w:rPr>
          <w:rFonts w:asciiTheme="minorHAnsi" w:eastAsiaTheme="minorEastAsia" w:hAnsiTheme="minorHAnsi" w:cstheme="minorBidi"/>
          <w:szCs w:val="22"/>
        </w:rPr>
      </w:pPr>
      <w:hyperlink w:anchor="_Toc407013053" w:history="1">
        <w:r w:rsidRPr="00BE012C">
          <w:rPr>
            <w:rStyle w:val="Hyperlink"/>
          </w:rPr>
          <w:t>11.5.3</w:t>
        </w:r>
        <w:r>
          <w:rPr>
            <w:rFonts w:asciiTheme="minorHAnsi" w:eastAsiaTheme="minorEastAsia" w:hAnsiTheme="minorHAnsi" w:cstheme="minorBidi"/>
            <w:szCs w:val="22"/>
          </w:rPr>
          <w:tab/>
        </w:r>
        <w:r w:rsidRPr="00BE012C">
          <w:rPr>
            <w:rStyle w:val="Hyperlink"/>
          </w:rPr>
          <w:t>Detailed Instructions for Processing Individual Specimen Types</w:t>
        </w:r>
        <w:r>
          <w:rPr>
            <w:webHidden/>
          </w:rPr>
          <w:tab/>
        </w:r>
        <w:r>
          <w:rPr>
            <w:webHidden/>
          </w:rPr>
          <w:fldChar w:fldCharType="begin"/>
        </w:r>
        <w:r>
          <w:rPr>
            <w:webHidden/>
          </w:rPr>
          <w:instrText xml:space="preserve"> PAGEREF _Toc407013053 \h </w:instrText>
        </w:r>
        <w:r>
          <w:rPr>
            <w:webHidden/>
          </w:rPr>
        </w:r>
        <w:r>
          <w:rPr>
            <w:webHidden/>
          </w:rPr>
          <w:fldChar w:fldCharType="separate"/>
        </w:r>
        <w:r w:rsidR="00EB2CDF">
          <w:rPr>
            <w:webHidden/>
          </w:rPr>
          <w:t>42</w:t>
        </w:r>
        <w:r>
          <w:rPr>
            <w:webHidden/>
          </w:rPr>
          <w:fldChar w:fldCharType="end"/>
        </w:r>
      </w:hyperlink>
    </w:p>
    <w:p w14:paraId="1831B41F" w14:textId="6F84E80A" w:rsidR="005604A4" w:rsidRDefault="005604A4">
      <w:pPr>
        <w:pStyle w:val="TOC3"/>
        <w:rPr>
          <w:rFonts w:asciiTheme="minorHAnsi" w:eastAsiaTheme="minorEastAsia" w:hAnsiTheme="minorHAnsi" w:cstheme="minorBidi"/>
          <w:szCs w:val="22"/>
        </w:rPr>
      </w:pPr>
      <w:hyperlink w:anchor="_Toc407013054" w:history="1">
        <w:r w:rsidRPr="00BE012C">
          <w:rPr>
            <w:rStyle w:val="Hyperlink"/>
          </w:rPr>
          <w:t>11.5.4</w:t>
        </w:r>
        <w:r>
          <w:rPr>
            <w:rFonts w:asciiTheme="minorHAnsi" w:eastAsiaTheme="minorEastAsia" w:hAnsiTheme="minorHAnsi" w:cstheme="minorBidi"/>
            <w:szCs w:val="22"/>
          </w:rPr>
          <w:tab/>
        </w:r>
        <w:r w:rsidRPr="00BE012C">
          <w:rPr>
            <w:rStyle w:val="Hyperlink"/>
          </w:rPr>
          <w:t>Laboratory Data Management and Storage</w:t>
        </w:r>
        <w:r>
          <w:rPr>
            <w:webHidden/>
          </w:rPr>
          <w:tab/>
        </w:r>
        <w:r>
          <w:rPr>
            <w:webHidden/>
          </w:rPr>
          <w:fldChar w:fldCharType="begin"/>
        </w:r>
        <w:r>
          <w:rPr>
            <w:webHidden/>
          </w:rPr>
          <w:instrText xml:space="preserve"> PAGEREF _Toc407013054 \h </w:instrText>
        </w:r>
        <w:r>
          <w:rPr>
            <w:webHidden/>
          </w:rPr>
        </w:r>
        <w:r>
          <w:rPr>
            <w:webHidden/>
          </w:rPr>
          <w:fldChar w:fldCharType="separate"/>
        </w:r>
        <w:r w:rsidR="00EB2CDF">
          <w:rPr>
            <w:webHidden/>
          </w:rPr>
          <w:t>42</w:t>
        </w:r>
        <w:r>
          <w:rPr>
            <w:webHidden/>
          </w:rPr>
          <w:fldChar w:fldCharType="end"/>
        </w:r>
      </w:hyperlink>
    </w:p>
    <w:p w14:paraId="0FD300E8" w14:textId="4836E9F1" w:rsidR="005604A4" w:rsidRDefault="005604A4" w:rsidP="009A5B40">
      <w:pPr>
        <w:pStyle w:val="TOC1"/>
        <w:rPr>
          <w:rFonts w:asciiTheme="minorHAnsi" w:eastAsiaTheme="minorEastAsia" w:hAnsiTheme="minorHAnsi" w:cstheme="minorBidi"/>
          <w:szCs w:val="22"/>
        </w:rPr>
      </w:pPr>
      <w:hyperlink w:anchor="_Toc407013055" w:history="1">
        <w:r w:rsidRPr="00BE012C">
          <w:rPr>
            <w:rStyle w:val="Hyperlink"/>
          </w:rPr>
          <w:t>12</w:t>
        </w:r>
        <w:r>
          <w:rPr>
            <w:rFonts w:asciiTheme="minorHAnsi" w:eastAsiaTheme="minorEastAsia" w:hAnsiTheme="minorHAnsi" w:cstheme="minorBidi"/>
            <w:szCs w:val="22"/>
          </w:rPr>
          <w:tab/>
        </w:r>
        <w:r w:rsidRPr="00BE012C">
          <w:rPr>
            <w:rStyle w:val="Hyperlink"/>
          </w:rPr>
          <w:t>SITE MONITORING</w:t>
        </w:r>
        <w:r>
          <w:rPr>
            <w:webHidden/>
          </w:rPr>
          <w:tab/>
        </w:r>
        <w:r>
          <w:rPr>
            <w:webHidden/>
          </w:rPr>
          <w:fldChar w:fldCharType="begin"/>
        </w:r>
        <w:r>
          <w:rPr>
            <w:webHidden/>
          </w:rPr>
          <w:instrText xml:space="preserve"> PAGEREF _Toc407013055 \h </w:instrText>
        </w:r>
        <w:r>
          <w:rPr>
            <w:webHidden/>
          </w:rPr>
        </w:r>
        <w:r>
          <w:rPr>
            <w:webHidden/>
          </w:rPr>
          <w:fldChar w:fldCharType="separate"/>
        </w:r>
        <w:r w:rsidR="00EB2CDF">
          <w:rPr>
            <w:webHidden/>
          </w:rPr>
          <w:t>43</w:t>
        </w:r>
        <w:r>
          <w:rPr>
            <w:webHidden/>
          </w:rPr>
          <w:fldChar w:fldCharType="end"/>
        </w:r>
      </w:hyperlink>
    </w:p>
    <w:p w14:paraId="4D7A3637" w14:textId="0505A35D" w:rsidR="005604A4" w:rsidRDefault="005604A4">
      <w:pPr>
        <w:pStyle w:val="TOC2"/>
        <w:rPr>
          <w:rFonts w:asciiTheme="minorHAnsi" w:eastAsiaTheme="minorEastAsia" w:hAnsiTheme="minorHAnsi" w:cstheme="minorBidi"/>
          <w:szCs w:val="22"/>
        </w:rPr>
      </w:pPr>
      <w:hyperlink w:anchor="_Toc407013056" w:history="1">
        <w:r w:rsidRPr="00BE012C">
          <w:rPr>
            <w:rStyle w:val="Hyperlink"/>
          </w:rPr>
          <w:t>12.1</w:t>
        </w:r>
        <w:r>
          <w:rPr>
            <w:rFonts w:asciiTheme="minorHAnsi" w:eastAsiaTheme="minorEastAsia" w:hAnsiTheme="minorHAnsi" w:cstheme="minorBidi"/>
            <w:szCs w:val="22"/>
          </w:rPr>
          <w:tab/>
        </w:r>
        <w:r w:rsidRPr="00BE012C">
          <w:rPr>
            <w:rStyle w:val="Hyperlink"/>
          </w:rPr>
          <w:t>Purpose of Site Monitoring</w:t>
        </w:r>
        <w:r>
          <w:rPr>
            <w:webHidden/>
          </w:rPr>
          <w:tab/>
        </w:r>
        <w:r>
          <w:rPr>
            <w:webHidden/>
          </w:rPr>
          <w:fldChar w:fldCharType="begin"/>
        </w:r>
        <w:r>
          <w:rPr>
            <w:webHidden/>
          </w:rPr>
          <w:instrText xml:space="preserve"> PAGEREF _Toc407013056 \h </w:instrText>
        </w:r>
        <w:r>
          <w:rPr>
            <w:webHidden/>
          </w:rPr>
        </w:r>
        <w:r>
          <w:rPr>
            <w:webHidden/>
          </w:rPr>
          <w:fldChar w:fldCharType="separate"/>
        </w:r>
        <w:r w:rsidR="00EB2CDF">
          <w:rPr>
            <w:webHidden/>
          </w:rPr>
          <w:t>43</w:t>
        </w:r>
        <w:r>
          <w:rPr>
            <w:webHidden/>
          </w:rPr>
          <w:fldChar w:fldCharType="end"/>
        </w:r>
      </w:hyperlink>
    </w:p>
    <w:p w14:paraId="606D1742" w14:textId="4DD339BF" w:rsidR="005604A4" w:rsidRDefault="005604A4">
      <w:pPr>
        <w:pStyle w:val="TOC2"/>
        <w:rPr>
          <w:rFonts w:asciiTheme="minorHAnsi" w:eastAsiaTheme="minorEastAsia" w:hAnsiTheme="minorHAnsi" w:cstheme="minorBidi"/>
          <w:szCs w:val="22"/>
        </w:rPr>
      </w:pPr>
      <w:hyperlink w:anchor="_Toc407013057" w:history="1">
        <w:r w:rsidRPr="00BE012C">
          <w:rPr>
            <w:rStyle w:val="Hyperlink"/>
          </w:rPr>
          <w:t>12.2</w:t>
        </w:r>
        <w:r>
          <w:rPr>
            <w:rFonts w:asciiTheme="minorHAnsi" w:eastAsiaTheme="minorEastAsia" w:hAnsiTheme="minorHAnsi" w:cstheme="minorBidi"/>
            <w:szCs w:val="22"/>
          </w:rPr>
          <w:tab/>
        </w:r>
        <w:r w:rsidRPr="00BE012C">
          <w:rPr>
            <w:rStyle w:val="Hyperlink"/>
          </w:rPr>
          <w:t>Clinical Monitoring Logistics</w:t>
        </w:r>
        <w:r>
          <w:rPr>
            <w:webHidden/>
          </w:rPr>
          <w:tab/>
        </w:r>
        <w:r>
          <w:rPr>
            <w:webHidden/>
          </w:rPr>
          <w:fldChar w:fldCharType="begin"/>
        </w:r>
        <w:r>
          <w:rPr>
            <w:webHidden/>
          </w:rPr>
          <w:instrText xml:space="preserve"> PAGEREF _Toc407013057 \h </w:instrText>
        </w:r>
        <w:r>
          <w:rPr>
            <w:webHidden/>
          </w:rPr>
        </w:r>
        <w:r>
          <w:rPr>
            <w:webHidden/>
          </w:rPr>
          <w:fldChar w:fldCharType="separate"/>
        </w:r>
        <w:r w:rsidR="00EB2CDF">
          <w:rPr>
            <w:webHidden/>
          </w:rPr>
          <w:t>43</w:t>
        </w:r>
        <w:r>
          <w:rPr>
            <w:webHidden/>
          </w:rPr>
          <w:fldChar w:fldCharType="end"/>
        </w:r>
      </w:hyperlink>
    </w:p>
    <w:p w14:paraId="55BE3B7D" w14:textId="57F036D3" w:rsidR="005604A4" w:rsidRDefault="005604A4">
      <w:pPr>
        <w:pStyle w:val="TOC3"/>
        <w:rPr>
          <w:rFonts w:asciiTheme="minorHAnsi" w:eastAsiaTheme="minorEastAsia" w:hAnsiTheme="minorHAnsi" w:cstheme="minorBidi"/>
          <w:szCs w:val="22"/>
        </w:rPr>
      </w:pPr>
      <w:hyperlink w:anchor="_Toc407013058" w:history="1">
        <w:r w:rsidRPr="00BE012C">
          <w:rPr>
            <w:rStyle w:val="Hyperlink"/>
          </w:rPr>
          <w:t>12.2.1</w:t>
        </w:r>
        <w:r>
          <w:rPr>
            <w:rFonts w:asciiTheme="minorHAnsi" w:eastAsiaTheme="minorEastAsia" w:hAnsiTheme="minorHAnsi" w:cstheme="minorBidi"/>
            <w:szCs w:val="22"/>
          </w:rPr>
          <w:tab/>
        </w:r>
        <w:r w:rsidRPr="00BE012C">
          <w:rPr>
            <w:rStyle w:val="Hyperlink"/>
          </w:rPr>
          <w:t>Frequency of Visits</w:t>
        </w:r>
        <w:r>
          <w:rPr>
            <w:webHidden/>
          </w:rPr>
          <w:tab/>
        </w:r>
        <w:r>
          <w:rPr>
            <w:webHidden/>
          </w:rPr>
          <w:fldChar w:fldCharType="begin"/>
        </w:r>
        <w:r>
          <w:rPr>
            <w:webHidden/>
          </w:rPr>
          <w:instrText xml:space="preserve"> PAGEREF _Toc407013058 \h </w:instrText>
        </w:r>
        <w:r>
          <w:rPr>
            <w:webHidden/>
          </w:rPr>
        </w:r>
        <w:r>
          <w:rPr>
            <w:webHidden/>
          </w:rPr>
          <w:fldChar w:fldCharType="separate"/>
        </w:r>
        <w:r w:rsidR="00EB2CDF">
          <w:rPr>
            <w:webHidden/>
          </w:rPr>
          <w:t>43</w:t>
        </w:r>
        <w:r>
          <w:rPr>
            <w:webHidden/>
          </w:rPr>
          <w:fldChar w:fldCharType="end"/>
        </w:r>
      </w:hyperlink>
    </w:p>
    <w:p w14:paraId="3D89D65F" w14:textId="73951A79" w:rsidR="005604A4" w:rsidRDefault="005604A4">
      <w:pPr>
        <w:pStyle w:val="TOC3"/>
        <w:rPr>
          <w:rFonts w:asciiTheme="minorHAnsi" w:eastAsiaTheme="minorEastAsia" w:hAnsiTheme="minorHAnsi" w:cstheme="minorBidi"/>
          <w:szCs w:val="22"/>
        </w:rPr>
      </w:pPr>
      <w:hyperlink w:anchor="_Toc407013059" w:history="1">
        <w:r w:rsidRPr="00BE012C">
          <w:rPr>
            <w:rStyle w:val="Hyperlink"/>
          </w:rPr>
          <w:t>12.2.2</w:t>
        </w:r>
        <w:r>
          <w:rPr>
            <w:rFonts w:asciiTheme="minorHAnsi" w:eastAsiaTheme="minorEastAsia" w:hAnsiTheme="minorHAnsi" w:cstheme="minorBidi"/>
            <w:szCs w:val="22"/>
          </w:rPr>
          <w:tab/>
        </w:r>
        <w:r w:rsidRPr="00BE012C">
          <w:rPr>
            <w:rStyle w:val="Hyperlink"/>
          </w:rPr>
          <w:t>Scope of Monitoring Activities</w:t>
        </w:r>
        <w:r>
          <w:rPr>
            <w:webHidden/>
          </w:rPr>
          <w:tab/>
        </w:r>
        <w:r>
          <w:rPr>
            <w:webHidden/>
          </w:rPr>
          <w:fldChar w:fldCharType="begin"/>
        </w:r>
        <w:r>
          <w:rPr>
            <w:webHidden/>
          </w:rPr>
          <w:instrText xml:space="preserve"> PAGEREF _Toc407013059 \h </w:instrText>
        </w:r>
        <w:r>
          <w:rPr>
            <w:webHidden/>
          </w:rPr>
        </w:r>
        <w:r>
          <w:rPr>
            <w:webHidden/>
          </w:rPr>
          <w:fldChar w:fldCharType="separate"/>
        </w:r>
        <w:r w:rsidR="00EB2CDF">
          <w:rPr>
            <w:webHidden/>
          </w:rPr>
          <w:t>43</w:t>
        </w:r>
        <w:r>
          <w:rPr>
            <w:webHidden/>
          </w:rPr>
          <w:fldChar w:fldCharType="end"/>
        </w:r>
      </w:hyperlink>
    </w:p>
    <w:p w14:paraId="20F900C6" w14:textId="65DCA419" w:rsidR="005604A4" w:rsidRDefault="005604A4">
      <w:pPr>
        <w:pStyle w:val="TOC3"/>
        <w:rPr>
          <w:rFonts w:asciiTheme="minorHAnsi" w:eastAsiaTheme="minorEastAsia" w:hAnsiTheme="minorHAnsi" w:cstheme="minorBidi"/>
          <w:szCs w:val="22"/>
        </w:rPr>
      </w:pPr>
      <w:hyperlink w:anchor="_Toc407013060" w:history="1">
        <w:r w:rsidRPr="00BE012C">
          <w:rPr>
            <w:rStyle w:val="Hyperlink"/>
          </w:rPr>
          <w:t>12.2.3</w:t>
        </w:r>
        <w:r>
          <w:rPr>
            <w:rFonts w:asciiTheme="minorHAnsi" w:eastAsiaTheme="minorEastAsia" w:hAnsiTheme="minorHAnsi" w:cstheme="minorBidi"/>
            <w:szCs w:val="22"/>
          </w:rPr>
          <w:tab/>
        </w:r>
        <w:r w:rsidRPr="00BE012C">
          <w:rPr>
            <w:rStyle w:val="Hyperlink"/>
          </w:rPr>
          <w:t>Monitoring Reports</w:t>
        </w:r>
        <w:r>
          <w:rPr>
            <w:webHidden/>
          </w:rPr>
          <w:tab/>
        </w:r>
        <w:r>
          <w:rPr>
            <w:webHidden/>
          </w:rPr>
          <w:fldChar w:fldCharType="begin"/>
        </w:r>
        <w:r>
          <w:rPr>
            <w:webHidden/>
          </w:rPr>
          <w:instrText xml:space="preserve"> PAGEREF _Toc407013060 \h </w:instrText>
        </w:r>
        <w:r>
          <w:rPr>
            <w:webHidden/>
          </w:rPr>
        </w:r>
        <w:r>
          <w:rPr>
            <w:webHidden/>
          </w:rPr>
          <w:fldChar w:fldCharType="separate"/>
        </w:r>
        <w:r w:rsidR="00EB2CDF">
          <w:rPr>
            <w:webHidden/>
          </w:rPr>
          <w:t>43</w:t>
        </w:r>
        <w:r>
          <w:rPr>
            <w:webHidden/>
          </w:rPr>
          <w:fldChar w:fldCharType="end"/>
        </w:r>
      </w:hyperlink>
    </w:p>
    <w:p w14:paraId="527692FA" w14:textId="5555C382" w:rsidR="005604A4" w:rsidRDefault="005604A4">
      <w:pPr>
        <w:pStyle w:val="TOC3"/>
        <w:rPr>
          <w:rFonts w:asciiTheme="minorHAnsi" w:eastAsiaTheme="minorEastAsia" w:hAnsiTheme="minorHAnsi" w:cstheme="minorBidi"/>
          <w:szCs w:val="22"/>
        </w:rPr>
      </w:pPr>
      <w:hyperlink w:anchor="_Toc407013061" w:history="1">
        <w:r w:rsidRPr="00BE012C">
          <w:rPr>
            <w:rStyle w:val="Hyperlink"/>
          </w:rPr>
          <w:t>12.2.4</w:t>
        </w:r>
        <w:r>
          <w:rPr>
            <w:rFonts w:asciiTheme="minorHAnsi" w:eastAsiaTheme="minorEastAsia" w:hAnsiTheme="minorHAnsi" w:cstheme="minorBidi"/>
            <w:szCs w:val="22"/>
          </w:rPr>
          <w:tab/>
        </w:r>
        <w:r w:rsidRPr="00BE012C">
          <w:rPr>
            <w:rStyle w:val="Hyperlink"/>
          </w:rPr>
          <w:t>Communication Plan</w:t>
        </w:r>
        <w:r>
          <w:rPr>
            <w:webHidden/>
          </w:rPr>
          <w:tab/>
        </w:r>
        <w:r>
          <w:rPr>
            <w:webHidden/>
          </w:rPr>
          <w:fldChar w:fldCharType="begin"/>
        </w:r>
        <w:r>
          <w:rPr>
            <w:webHidden/>
          </w:rPr>
          <w:instrText xml:space="preserve"> PAGEREF _Toc407013061 \h </w:instrText>
        </w:r>
        <w:r>
          <w:rPr>
            <w:webHidden/>
          </w:rPr>
        </w:r>
        <w:r>
          <w:rPr>
            <w:webHidden/>
          </w:rPr>
          <w:fldChar w:fldCharType="separate"/>
        </w:r>
        <w:r w:rsidR="00EB2CDF">
          <w:rPr>
            <w:webHidden/>
          </w:rPr>
          <w:t>43</w:t>
        </w:r>
        <w:r>
          <w:rPr>
            <w:webHidden/>
          </w:rPr>
          <w:fldChar w:fldCharType="end"/>
        </w:r>
      </w:hyperlink>
    </w:p>
    <w:p w14:paraId="7553EA09" w14:textId="3FD501FF" w:rsidR="005604A4" w:rsidRDefault="005604A4">
      <w:pPr>
        <w:pStyle w:val="TOC2"/>
        <w:rPr>
          <w:rFonts w:asciiTheme="minorHAnsi" w:eastAsiaTheme="minorEastAsia" w:hAnsiTheme="minorHAnsi" w:cstheme="minorBidi"/>
          <w:szCs w:val="22"/>
        </w:rPr>
      </w:pPr>
      <w:hyperlink w:anchor="_Toc407013062" w:history="1">
        <w:r w:rsidRPr="00BE012C">
          <w:rPr>
            <w:rStyle w:val="Hyperlink"/>
          </w:rPr>
          <w:t>12.3</w:t>
        </w:r>
        <w:r>
          <w:rPr>
            <w:rFonts w:asciiTheme="minorHAnsi" w:eastAsiaTheme="minorEastAsia" w:hAnsiTheme="minorHAnsi" w:cstheme="minorBidi"/>
            <w:szCs w:val="22"/>
          </w:rPr>
          <w:tab/>
        </w:r>
        <w:r w:rsidRPr="00BE012C">
          <w:rPr>
            <w:rStyle w:val="Hyperlink"/>
          </w:rPr>
          <w:t>Facilitating the Site Monitoring Visit</w:t>
        </w:r>
        <w:r>
          <w:rPr>
            <w:webHidden/>
          </w:rPr>
          <w:tab/>
        </w:r>
        <w:r>
          <w:rPr>
            <w:webHidden/>
          </w:rPr>
          <w:fldChar w:fldCharType="begin"/>
        </w:r>
        <w:r>
          <w:rPr>
            <w:webHidden/>
          </w:rPr>
          <w:instrText xml:space="preserve"> PAGEREF _Toc407013062 \h </w:instrText>
        </w:r>
        <w:r>
          <w:rPr>
            <w:webHidden/>
          </w:rPr>
        </w:r>
        <w:r>
          <w:rPr>
            <w:webHidden/>
          </w:rPr>
          <w:fldChar w:fldCharType="separate"/>
        </w:r>
        <w:r w:rsidR="00EB2CDF">
          <w:rPr>
            <w:webHidden/>
          </w:rPr>
          <w:t>43</w:t>
        </w:r>
        <w:r>
          <w:rPr>
            <w:webHidden/>
          </w:rPr>
          <w:fldChar w:fldCharType="end"/>
        </w:r>
      </w:hyperlink>
    </w:p>
    <w:p w14:paraId="23CD640C" w14:textId="641884E1" w:rsidR="005604A4" w:rsidRDefault="005604A4">
      <w:pPr>
        <w:pStyle w:val="TOC3"/>
        <w:rPr>
          <w:rFonts w:asciiTheme="minorHAnsi" w:eastAsiaTheme="minorEastAsia" w:hAnsiTheme="minorHAnsi" w:cstheme="minorBidi"/>
          <w:szCs w:val="22"/>
        </w:rPr>
      </w:pPr>
      <w:hyperlink w:anchor="_Toc407013063" w:history="1">
        <w:r w:rsidRPr="00BE012C">
          <w:rPr>
            <w:rStyle w:val="Hyperlink"/>
          </w:rPr>
          <w:t>12.3.1</w:t>
        </w:r>
        <w:r>
          <w:rPr>
            <w:rFonts w:asciiTheme="minorHAnsi" w:eastAsiaTheme="minorEastAsia" w:hAnsiTheme="minorHAnsi" w:cstheme="minorBidi"/>
            <w:szCs w:val="22"/>
          </w:rPr>
          <w:tab/>
        </w:r>
        <w:r w:rsidRPr="00BE012C">
          <w:rPr>
            <w:rStyle w:val="Hyperlink"/>
          </w:rPr>
          <w:t>Scheduling the Visit</w:t>
        </w:r>
        <w:r>
          <w:rPr>
            <w:webHidden/>
          </w:rPr>
          <w:tab/>
        </w:r>
        <w:r>
          <w:rPr>
            <w:webHidden/>
          </w:rPr>
          <w:fldChar w:fldCharType="begin"/>
        </w:r>
        <w:r>
          <w:rPr>
            <w:webHidden/>
          </w:rPr>
          <w:instrText xml:space="preserve"> PAGEREF _Toc407013063 \h </w:instrText>
        </w:r>
        <w:r>
          <w:rPr>
            <w:webHidden/>
          </w:rPr>
        </w:r>
        <w:r>
          <w:rPr>
            <w:webHidden/>
          </w:rPr>
          <w:fldChar w:fldCharType="separate"/>
        </w:r>
        <w:r w:rsidR="00EB2CDF">
          <w:rPr>
            <w:webHidden/>
          </w:rPr>
          <w:t>43</w:t>
        </w:r>
        <w:r>
          <w:rPr>
            <w:webHidden/>
          </w:rPr>
          <w:fldChar w:fldCharType="end"/>
        </w:r>
      </w:hyperlink>
    </w:p>
    <w:p w14:paraId="077C80DF" w14:textId="7FA0C21B" w:rsidR="005604A4" w:rsidRDefault="005604A4">
      <w:pPr>
        <w:pStyle w:val="TOC3"/>
        <w:rPr>
          <w:rFonts w:asciiTheme="minorHAnsi" w:eastAsiaTheme="minorEastAsia" w:hAnsiTheme="minorHAnsi" w:cstheme="minorBidi"/>
          <w:szCs w:val="22"/>
        </w:rPr>
      </w:pPr>
      <w:hyperlink w:anchor="_Toc407013064" w:history="1">
        <w:r w:rsidRPr="00BE012C">
          <w:rPr>
            <w:rStyle w:val="Hyperlink"/>
          </w:rPr>
          <w:t>12.3.2</w:t>
        </w:r>
        <w:r>
          <w:rPr>
            <w:rFonts w:asciiTheme="minorHAnsi" w:eastAsiaTheme="minorEastAsia" w:hAnsiTheme="minorHAnsi" w:cstheme="minorBidi"/>
            <w:szCs w:val="22"/>
          </w:rPr>
          <w:tab/>
        </w:r>
        <w:r w:rsidRPr="00BE012C">
          <w:rPr>
            <w:rStyle w:val="Hyperlink"/>
          </w:rPr>
          <w:t>Securing Space for Monitors</w:t>
        </w:r>
        <w:r>
          <w:rPr>
            <w:webHidden/>
          </w:rPr>
          <w:tab/>
        </w:r>
        <w:r>
          <w:rPr>
            <w:webHidden/>
          </w:rPr>
          <w:fldChar w:fldCharType="begin"/>
        </w:r>
        <w:r>
          <w:rPr>
            <w:webHidden/>
          </w:rPr>
          <w:instrText xml:space="preserve"> PAGEREF _Toc407013064 \h </w:instrText>
        </w:r>
        <w:r>
          <w:rPr>
            <w:webHidden/>
          </w:rPr>
        </w:r>
        <w:r>
          <w:rPr>
            <w:webHidden/>
          </w:rPr>
          <w:fldChar w:fldCharType="separate"/>
        </w:r>
        <w:r w:rsidR="00EB2CDF">
          <w:rPr>
            <w:webHidden/>
          </w:rPr>
          <w:t>43</w:t>
        </w:r>
        <w:r>
          <w:rPr>
            <w:webHidden/>
          </w:rPr>
          <w:fldChar w:fldCharType="end"/>
        </w:r>
      </w:hyperlink>
    </w:p>
    <w:p w14:paraId="50FBBBC1" w14:textId="4D48CC23" w:rsidR="005604A4" w:rsidRDefault="005604A4">
      <w:pPr>
        <w:pStyle w:val="TOC3"/>
        <w:rPr>
          <w:rFonts w:asciiTheme="minorHAnsi" w:eastAsiaTheme="minorEastAsia" w:hAnsiTheme="minorHAnsi" w:cstheme="minorBidi"/>
          <w:szCs w:val="22"/>
        </w:rPr>
      </w:pPr>
      <w:hyperlink w:anchor="_Toc407013065" w:history="1">
        <w:r w:rsidRPr="00BE012C">
          <w:rPr>
            <w:rStyle w:val="Hyperlink"/>
          </w:rPr>
          <w:t>12.3.3</w:t>
        </w:r>
        <w:r>
          <w:rPr>
            <w:rFonts w:asciiTheme="minorHAnsi" w:eastAsiaTheme="minorEastAsia" w:hAnsiTheme="minorHAnsi" w:cstheme="minorBidi"/>
            <w:szCs w:val="22"/>
          </w:rPr>
          <w:tab/>
        </w:r>
        <w:r w:rsidRPr="00BE012C">
          <w:rPr>
            <w:rStyle w:val="Hyperlink"/>
          </w:rPr>
          <w:t>Preparing Study Documentation for Review</w:t>
        </w:r>
        <w:r>
          <w:rPr>
            <w:webHidden/>
          </w:rPr>
          <w:tab/>
        </w:r>
        <w:r>
          <w:rPr>
            <w:webHidden/>
          </w:rPr>
          <w:fldChar w:fldCharType="begin"/>
        </w:r>
        <w:r>
          <w:rPr>
            <w:webHidden/>
          </w:rPr>
          <w:instrText xml:space="preserve"> PAGEREF _Toc407013065 \h </w:instrText>
        </w:r>
        <w:r>
          <w:rPr>
            <w:webHidden/>
          </w:rPr>
        </w:r>
        <w:r>
          <w:rPr>
            <w:webHidden/>
          </w:rPr>
          <w:fldChar w:fldCharType="separate"/>
        </w:r>
        <w:r w:rsidR="00EB2CDF">
          <w:rPr>
            <w:webHidden/>
          </w:rPr>
          <w:t>43</w:t>
        </w:r>
        <w:r>
          <w:rPr>
            <w:webHidden/>
          </w:rPr>
          <w:fldChar w:fldCharType="end"/>
        </w:r>
      </w:hyperlink>
    </w:p>
    <w:p w14:paraId="2807AAE4" w14:textId="610ED2DA" w:rsidR="005604A4" w:rsidRDefault="005604A4">
      <w:pPr>
        <w:pStyle w:val="TOC3"/>
        <w:rPr>
          <w:rFonts w:asciiTheme="minorHAnsi" w:eastAsiaTheme="minorEastAsia" w:hAnsiTheme="minorHAnsi" w:cstheme="minorBidi"/>
          <w:szCs w:val="22"/>
        </w:rPr>
      </w:pPr>
      <w:hyperlink w:anchor="_Toc407013066" w:history="1">
        <w:r w:rsidRPr="00BE012C">
          <w:rPr>
            <w:rStyle w:val="Hyperlink"/>
          </w:rPr>
          <w:t>12.3.4</w:t>
        </w:r>
        <w:r>
          <w:rPr>
            <w:rFonts w:asciiTheme="minorHAnsi" w:eastAsiaTheme="minorEastAsia" w:hAnsiTheme="minorHAnsi" w:cstheme="minorBidi"/>
            <w:szCs w:val="22"/>
          </w:rPr>
          <w:tab/>
        </w:r>
        <w:r w:rsidRPr="00BE012C">
          <w:rPr>
            <w:rStyle w:val="Hyperlink"/>
          </w:rPr>
          <w:t>Arranging for Access to Medical Records</w:t>
        </w:r>
        <w:r>
          <w:rPr>
            <w:webHidden/>
          </w:rPr>
          <w:tab/>
        </w:r>
        <w:r>
          <w:rPr>
            <w:webHidden/>
          </w:rPr>
          <w:fldChar w:fldCharType="begin"/>
        </w:r>
        <w:r>
          <w:rPr>
            <w:webHidden/>
          </w:rPr>
          <w:instrText xml:space="preserve"> PAGEREF _Toc407013066 \h </w:instrText>
        </w:r>
        <w:r>
          <w:rPr>
            <w:webHidden/>
          </w:rPr>
        </w:r>
        <w:r>
          <w:rPr>
            <w:webHidden/>
          </w:rPr>
          <w:fldChar w:fldCharType="separate"/>
        </w:r>
        <w:r w:rsidR="00EB2CDF">
          <w:rPr>
            <w:webHidden/>
          </w:rPr>
          <w:t>43</w:t>
        </w:r>
        <w:r>
          <w:rPr>
            <w:webHidden/>
          </w:rPr>
          <w:fldChar w:fldCharType="end"/>
        </w:r>
      </w:hyperlink>
    </w:p>
    <w:p w14:paraId="469AFD79" w14:textId="5D611C9A" w:rsidR="005604A4" w:rsidRDefault="005604A4">
      <w:pPr>
        <w:pStyle w:val="TOC3"/>
        <w:rPr>
          <w:rFonts w:asciiTheme="minorHAnsi" w:eastAsiaTheme="minorEastAsia" w:hAnsiTheme="minorHAnsi" w:cstheme="minorBidi"/>
          <w:szCs w:val="22"/>
        </w:rPr>
      </w:pPr>
      <w:hyperlink w:anchor="_Toc407013067" w:history="1">
        <w:r w:rsidRPr="00BE012C">
          <w:rPr>
            <w:rStyle w:val="Hyperlink"/>
          </w:rPr>
          <w:t>12.3.5</w:t>
        </w:r>
        <w:r>
          <w:rPr>
            <w:rFonts w:asciiTheme="minorHAnsi" w:eastAsiaTheme="minorEastAsia" w:hAnsiTheme="minorHAnsi" w:cstheme="minorBidi"/>
            <w:szCs w:val="22"/>
          </w:rPr>
          <w:tab/>
        </w:r>
        <w:r w:rsidRPr="00BE012C">
          <w:rPr>
            <w:rStyle w:val="Hyperlink"/>
          </w:rPr>
          <w:t>Wrap-Up Meeting</w:t>
        </w:r>
        <w:r>
          <w:rPr>
            <w:webHidden/>
          </w:rPr>
          <w:tab/>
        </w:r>
        <w:r>
          <w:rPr>
            <w:webHidden/>
          </w:rPr>
          <w:fldChar w:fldCharType="begin"/>
        </w:r>
        <w:r>
          <w:rPr>
            <w:webHidden/>
          </w:rPr>
          <w:instrText xml:space="preserve"> PAGEREF _Toc407013067 \h </w:instrText>
        </w:r>
        <w:r>
          <w:rPr>
            <w:webHidden/>
          </w:rPr>
        </w:r>
        <w:r>
          <w:rPr>
            <w:webHidden/>
          </w:rPr>
          <w:fldChar w:fldCharType="separate"/>
        </w:r>
        <w:r w:rsidR="00EB2CDF">
          <w:rPr>
            <w:webHidden/>
          </w:rPr>
          <w:t>44</w:t>
        </w:r>
        <w:r>
          <w:rPr>
            <w:webHidden/>
          </w:rPr>
          <w:fldChar w:fldCharType="end"/>
        </w:r>
      </w:hyperlink>
    </w:p>
    <w:p w14:paraId="1B925F1F" w14:textId="679298C3" w:rsidR="005604A4" w:rsidRDefault="005604A4">
      <w:pPr>
        <w:pStyle w:val="TOC3"/>
        <w:rPr>
          <w:rFonts w:asciiTheme="minorHAnsi" w:eastAsiaTheme="minorEastAsia" w:hAnsiTheme="minorHAnsi" w:cstheme="minorBidi"/>
          <w:szCs w:val="22"/>
        </w:rPr>
      </w:pPr>
      <w:hyperlink w:anchor="_Toc407013068" w:history="1">
        <w:r w:rsidRPr="00BE012C">
          <w:rPr>
            <w:rStyle w:val="Hyperlink"/>
          </w:rPr>
          <w:t>12.3.6</w:t>
        </w:r>
        <w:r>
          <w:rPr>
            <w:rFonts w:asciiTheme="minorHAnsi" w:eastAsiaTheme="minorEastAsia" w:hAnsiTheme="minorHAnsi" w:cstheme="minorBidi"/>
            <w:szCs w:val="22"/>
          </w:rPr>
          <w:tab/>
        </w:r>
        <w:r w:rsidRPr="00BE012C">
          <w:rPr>
            <w:rStyle w:val="Hyperlink"/>
          </w:rPr>
          <w:t>Responding to Request for Corrective Action</w:t>
        </w:r>
        <w:r>
          <w:rPr>
            <w:webHidden/>
          </w:rPr>
          <w:tab/>
        </w:r>
        <w:r>
          <w:rPr>
            <w:webHidden/>
          </w:rPr>
          <w:fldChar w:fldCharType="begin"/>
        </w:r>
        <w:r>
          <w:rPr>
            <w:webHidden/>
          </w:rPr>
          <w:instrText xml:space="preserve"> PAGEREF _Toc407013068 \h </w:instrText>
        </w:r>
        <w:r>
          <w:rPr>
            <w:webHidden/>
          </w:rPr>
        </w:r>
        <w:r>
          <w:rPr>
            <w:webHidden/>
          </w:rPr>
          <w:fldChar w:fldCharType="separate"/>
        </w:r>
        <w:r w:rsidR="00EB2CDF">
          <w:rPr>
            <w:webHidden/>
          </w:rPr>
          <w:t>44</w:t>
        </w:r>
        <w:r>
          <w:rPr>
            <w:webHidden/>
          </w:rPr>
          <w:fldChar w:fldCharType="end"/>
        </w:r>
      </w:hyperlink>
    </w:p>
    <w:p w14:paraId="1DE2EBD2" w14:textId="23E9245B" w:rsidR="005604A4" w:rsidRDefault="005604A4">
      <w:pPr>
        <w:pStyle w:val="TOC2"/>
        <w:rPr>
          <w:rFonts w:asciiTheme="minorHAnsi" w:eastAsiaTheme="minorEastAsia" w:hAnsiTheme="minorHAnsi" w:cstheme="minorBidi"/>
          <w:szCs w:val="22"/>
        </w:rPr>
      </w:pPr>
      <w:hyperlink w:anchor="_Toc407013069" w:history="1">
        <w:r w:rsidRPr="00BE012C">
          <w:rPr>
            <w:rStyle w:val="Hyperlink"/>
          </w:rPr>
          <w:t>12.4</w:t>
        </w:r>
        <w:r>
          <w:rPr>
            <w:rFonts w:asciiTheme="minorHAnsi" w:eastAsiaTheme="minorEastAsia" w:hAnsiTheme="minorHAnsi" w:cstheme="minorBidi"/>
            <w:szCs w:val="22"/>
          </w:rPr>
          <w:tab/>
        </w:r>
        <w:r w:rsidRPr="00BE012C">
          <w:rPr>
            <w:rStyle w:val="Hyperlink"/>
          </w:rPr>
          <w:t>Preparing for Audits by Regulatory Authorities</w:t>
        </w:r>
        <w:r>
          <w:rPr>
            <w:webHidden/>
          </w:rPr>
          <w:tab/>
        </w:r>
        <w:r>
          <w:rPr>
            <w:webHidden/>
          </w:rPr>
          <w:fldChar w:fldCharType="begin"/>
        </w:r>
        <w:r>
          <w:rPr>
            <w:webHidden/>
          </w:rPr>
          <w:instrText xml:space="preserve"> PAGEREF _Toc407013069 \h </w:instrText>
        </w:r>
        <w:r>
          <w:rPr>
            <w:webHidden/>
          </w:rPr>
        </w:r>
        <w:r>
          <w:rPr>
            <w:webHidden/>
          </w:rPr>
          <w:fldChar w:fldCharType="separate"/>
        </w:r>
        <w:r w:rsidR="00EB2CDF">
          <w:rPr>
            <w:webHidden/>
          </w:rPr>
          <w:t>44</w:t>
        </w:r>
        <w:r>
          <w:rPr>
            <w:webHidden/>
          </w:rPr>
          <w:fldChar w:fldCharType="end"/>
        </w:r>
      </w:hyperlink>
    </w:p>
    <w:p w14:paraId="053C4460" w14:textId="23329C68" w:rsidR="005604A4" w:rsidRDefault="005604A4">
      <w:pPr>
        <w:pStyle w:val="TOC3"/>
        <w:rPr>
          <w:rFonts w:asciiTheme="minorHAnsi" w:eastAsiaTheme="minorEastAsia" w:hAnsiTheme="minorHAnsi" w:cstheme="minorBidi"/>
          <w:szCs w:val="22"/>
        </w:rPr>
      </w:pPr>
      <w:hyperlink w:anchor="_Toc407013070" w:history="1">
        <w:r w:rsidRPr="00BE012C">
          <w:rPr>
            <w:rStyle w:val="Hyperlink"/>
          </w:rPr>
          <w:t>12.4.1</w:t>
        </w:r>
        <w:r>
          <w:rPr>
            <w:rFonts w:asciiTheme="minorHAnsi" w:eastAsiaTheme="minorEastAsia" w:hAnsiTheme="minorHAnsi" w:cstheme="minorBidi"/>
            <w:szCs w:val="22"/>
          </w:rPr>
          <w:tab/>
        </w:r>
        <w:r w:rsidRPr="00BE012C">
          <w:rPr>
            <w:rStyle w:val="Hyperlink"/>
          </w:rPr>
          <w:t>Sponsor Notification</w:t>
        </w:r>
        <w:r>
          <w:rPr>
            <w:webHidden/>
          </w:rPr>
          <w:tab/>
        </w:r>
        <w:r>
          <w:rPr>
            <w:webHidden/>
          </w:rPr>
          <w:fldChar w:fldCharType="begin"/>
        </w:r>
        <w:r>
          <w:rPr>
            <w:webHidden/>
          </w:rPr>
          <w:instrText xml:space="preserve"> PAGEREF _Toc407013070 \h </w:instrText>
        </w:r>
        <w:r>
          <w:rPr>
            <w:webHidden/>
          </w:rPr>
        </w:r>
        <w:r>
          <w:rPr>
            <w:webHidden/>
          </w:rPr>
          <w:fldChar w:fldCharType="separate"/>
        </w:r>
        <w:r w:rsidR="00EB2CDF">
          <w:rPr>
            <w:webHidden/>
          </w:rPr>
          <w:t>44</w:t>
        </w:r>
        <w:r>
          <w:rPr>
            <w:webHidden/>
          </w:rPr>
          <w:fldChar w:fldCharType="end"/>
        </w:r>
      </w:hyperlink>
    </w:p>
    <w:p w14:paraId="0206FC6E" w14:textId="3DE027CF" w:rsidR="005604A4" w:rsidRDefault="005604A4">
      <w:pPr>
        <w:pStyle w:val="TOC3"/>
        <w:rPr>
          <w:rFonts w:asciiTheme="minorHAnsi" w:eastAsiaTheme="minorEastAsia" w:hAnsiTheme="minorHAnsi" w:cstheme="minorBidi"/>
          <w:szCs w:val="22"/>
        </w:rPr>
      </w:pPr>
      <w:hyperlink w:anchor="_Toc407013071" w:history="1">
        <w:r w:rsidRPr="00BE012C">
          <w:rPr>
            <w:rStyle w:val="Hyperlink"/>
          </w:rPr>
          <w:t>12.4.2</w:t>
        </w:r>
        <w:r>
          <w:rPr>
            <w:rFonts w:asciiTheme="minorHAnsi" w:eastAsiaTheme="minorEastAsia" w:hAnsiTheme="minorHAnsi" w:cstheme="minorBidi"/>
            <w:szCs w:val="22"/>
          </w:rPr>
          <w:tab/>
        </w:r>
        <w:r w:rsidRPr="00BE012C">
          <w:rPr>
            <w:rStyle w:val="Hyperlink"/>
          </w:rPr>
          <w:t>Communicating and Interacting with Auditors</w:t>
        </w:r>
        <w:r>
          <w:rPr>
            <w:webHidden/>
          </w:rPr>
          <w:tab/>
        </w:r>
        <w:r>
          <w:rPr>
            <w:webHidden/>
          </w:rPr>
          <w:fldChar w:fldCharType="begin"/>
        </w:r>
        <w:r>
          <w:rPr>
            <w:webHidden/>
          </w:rPr>
          <w:instrText xml:space="preserve"> PAGEREF _Toc407013071 \h </w:instrText>
        </w:r>
        <w:r>
          <w:rPr>
            <w:webHidden/>
          </w:rPr>
        </w:r>
        <w:r>
          <w:rPr>
            <w:webHidden/>
          </w:rPr>
          <w:fldChar w:fldCharType="separate"/>
        </w:r>
        <w:r w:rsidR="00EB2CDF">
          <w:rPr>
            <w:webHidden/>
          </w:rPr>
          <w:t>44</w:t>
        </w:r>
        <w:r>
          <w:rPr>
            <w:webHidden/>
          </w:rPr>
          <w:fldChar w:fldCharType="end"/>
        </w:r>
      </w:hyperlink>
    </w:p>
    <w:p w14:paraId="0A8FFC20" w14:textId="080E8EC2" w:rsidR="005604A4" w:rsidRDefault="005604A4">
      <w:pPr>
        <w:pStyle w:val="TOC3"/>
        <w:rPr>
          <w:rFonts w:asciiTheme="minorHAnsi" w:eastAsiaTheme="minorEastAsia" w:hAnsiTheme="minorHAnsi" w:cstheme="minorBidi"/>
          <w:szCs w:val="22"/>
        </w:rPr>
      </w:pPr>
      <w:hyperlink w:anchor="_Toc407013072" w:history="1">
        <w:r w:rsidRPr="00BE012C">
          <w:rPr>
            <w:rStyle w:val="Hyperlink"/>
          </w:rPr>
          <w:t>12.4.3</w:t>
        </w:r>
        <w:r>
          <w:rPr>
            <w:rFonts w:asciiTheme="minorHAnsi" w:eastAsiaTheme="minorEastAsia" w:hAnsiTheme="minorHAnsi" w:cstheme="minorBidi"/>
            <w:szCs w:val="22"/>
          </w:rPr>
          <w:tab/>
        </w:r>
        <w:r w:rsidRPr="00BE012C">
          <w:rPr>
            <w:rStyle w:val="Hyperlink"/>
          </w:rPr>
          <w:t>Responding to Audit Findings</w:t>
        </w:r>
        <w:r>
          <w:rPr>
            <w:webHidden/>
          </w:rPr>
          <w:tab/>
        </w:r>
        <w:r>
          <w:rPr>
            <w:webHidden/>
          </w:rPr>
          <w:fldChar w:fldCharType="begin"/>
        </w:r>
        <w:r>
          <w:rPr>
            <w:webHidden/>
          </w:rPr>
          <w:instrText xml:space="preserve"> PAGEREF _Toc407013072 \h </w:instrText>
        </w:r>
        <w:r>
          <w:rPr>
            <w:webHidden/>
          </w:rPr>
        </w:r>
        <w:r>
          <w:rPr>
            <w:webHidden/>
          </w:rPr>
          <w:fldChar w:fldCharType="separate"/>
        </w:r>
        <w:r w:rsidR="00EB2CDF">
          <w:rPr>
            <w:webHidden/>
          </w:rPr>
          <w:t>44</w:t>
        </w:r>
        <w:r>
          <w:rPr>
            <w:webHidden/>
          </w:rPr>
          <w:fldChar w:fldCharType="end"/>
        </w:r>
      </w:hyperlink>
    </w:p>
    <w:p w14:paraId="0C22B6B7" w14:textId="51096011" w:rsidR="005604A4" w:rsidRDefault="005604A4" w:rsidP="009A5B40">
      <w:pPr>
        <w:pStyle w:val="TOC1"/>
        <w:rPr>
          <w:rFonts w:asciiTheme="minorHAnsi" w:eastAsiaTheme="minorEastAsia" w:hAnsiTheme="minorHAnsi" w:cstheme="minorBidi"/>
          <w:szCs w:val="22"/>
        </w:rPr>
      </w:pPr>
      <w:hyperlink w:anchor="_Toc407013073" w:history="1">
        <w:r w:rsidRPr="00BE012C">
          <w:rPr>
            <w:rStyle w:val="Hyperlink"/>
          </w:rPr>
          <w:t>13</w:t>
        </w:r>
        <w:r>
          <w:rPr>
            <w:rFonts w:asciiTheme="minorHAnsi" w:eastAsiaTheme="minorEastAsia" w:hAnsiTheme="minorHAnsi" w:cstheme="minorBidi"/>
            <w:szCs w:val="22"/>
          </w:rPr>
          <w:tab/>
        </w:r>
        <w:r w:rsidRPr="00BE012C">
          <w:rPr>
            <w:rStyle w:val="Hyperlink"/>
          </w:rPr>
          <w:t>STUDY COMPLETION AND CLOSE-OUT PROCEDURES</w:t>
        </w:r>
        <w:r>
          <w:rPr>
            <w:webHidden/>
          </w:rPr>
          <w:tab/>
        </w:r>
        <w:r>
          <w:rPr>
            <w:webHidden/>
          </w:rPr>
          <w:fldChar w:fldCharType="begin"/>
        </w:r>
        <w:r>
          <w:rPr>
            <w:webHidden/>
          </w:rPr>
          <w:instrText xml:space="preserve"> PAGEREF _Toc407013073 \h </w:instrText>
        </w:r>
        <w:r>
          <w:rPr>
            <w:webHidden/>
          </w:rPr>
        </w:r>
        <w:r>
          <w:rPr>
            <w:webHidden/>
          </w:rPr>
          <w:fldChar w:fldCharType="separate"/>
        </w:r>
        <w:r w:rsidR="00EB2CDF">
          <w:rPr>
            <w:webHidden/>
          </w:rPr>
          <w:t>45</w:t>
        </w:r>
        <w:r>
          <w:rPr>
            <w:webHidden/>
          </w:rPr>
          <w:fldChar w:fldCharType="end"/>
        </w:r>
      </w:hyperlink>
    </w:p>
    <w:p w14:paraId="7E5D3725" w14:textId="2F3C72EF" w:rsidR="005604A4" w:rsidRDefault="005604A4">
      <w:pPr>
        <w:pStyle w:val="TOC2"/>
        <w:rPr>
          <w:rFonts w:asciiTheme="minorHAnsi" w:eastAsiaTheme="minorEastAsia" w:hAnsiTheme="minorHAnsi" w:cstheme="minorBidi"/>
          <w:szCs w:val="22"/>
        </w:rPr>
      </w:pPr>
      <w:hyperlink w:anchor="_Toc407013074" w:history="1">
        <w:r w:rsidRPr="00BE012C">
          <w:rPr>
            <w:rStyle w:val="Hyperlink"/>
          </w:rPr>
          <w:t>13.1</w:t>
        </w:r>
        <w:r>
          <w:rPr>
            <w:rFonts w:asciiTheme="minorHAnsi" w:eastAsiaTheme="minorEastAsia" w:hAnsiTheme="minorHAnsi" w:cstheme="minorBidi"/>
            <w:szCs w:val="22"/>
          </w:rPr>
          <w:tab/>
        </w:r>
        <w:r w:rsidRPr="00BE012C">
          <w:rPr>
            <w:rStyle w:val="Hyperlink"/>
          </w:rPr>
          <w:t>Participant Notification</w:t>
        </w:r>
        <w:r>
          <w:rPr>
            <w:webHidden/>
          </w:rPr>
          <w:tab/>
        </w:r>
        <w:r>
          <w:rPr>
            <w:webHidden/>
          </w:rPr>
          <w:fldChar w:fldCharType="begin"/>
        </w:r>
        <w:r>
          <w:rPr>
            <w:webHidden/>
          </w:rPr>
          <w:instrText xml:space="preserve"> PAGEREF _Toc407013074 \h </w:instrText>
        </w:r>
        <w:r>
          <w:rPr>
            <w:webHidden/>
          </w:rPr>
        </w:r>
        <w:r>
          <w:rPr>
            <w:webHidden/>
          </w:rPr>
          <w:fldChar w:fldCharType="separate"/>
        </w:r>
        <w:r w:rsidR="00EB2CDF">
          <w:rPr>
            <w:webHidden/>
          </w:rPr>
          <w:t>45</w:t>
        </w:r>
        <w:r>
          <w:rPr>
            <w:webHidden/>
          </w:rPr>
          <w:fldChar w:fldCharType="end"/>
        </w:r>
      </w:hyperlink>
    </w:p>
    <w:p w14:paraId="6358D34D" w14:textId="676B1015" w:rsidR="005604A4" w:rsidRDefault="005604A4">
      <w:pPr>
        <w:pStyle w:val="TOC2"/>
        <w:rPr>
          <w:rFonts w:asciiTheme="minorHAnsi" w:eastAsiaTheme="minorEastAsia" w:hAnsiTheme="minorHAnsi" w:cstheme="minorBidi"/>
          <w:szCs w:val="22"/>
        </w:rPr>
      </w:pPr>
      <w:hyperlink w:anchor="_Toc407013075" w:history="1">
        <w:r w:rsidRPr="00BE012C">
          <w:rPr>
            <w:rStyle w:val="Hyperlink"/>
          </w:rPr>
          <w:t>13.2</w:t>
        </w:r>
        <w:r>
          <w:rPr>
            <w:rFonts w:asciiTheme="minorHAnsi" w:eastAsiaTheme="minorEastAsia" w:hAnsiTheme="minorHAnsi" w:cstheme="minorBidi"/>
            <w:szCs w:val="22"/>
          </w:rPr>
          <w:tab/>
        </w:r>
        <w:r w:rsidRPr="00BE012C">
          <w:rPr>
            <w:rStyle w:val="Hyperlink"/>
          </w:rPr>
          <w:t>Site Procedures</w:t>
        </w:r>
        <w:r>
          <w:rPr>
            <w:webHidden/>
          </w:rPr>
          <w:tab/>
        </w:r>
        <w:r>
          <w:rPr>
            <w:webHidden/>
          </w:rPr>
          <w:fldChar w:fldCharType="begin"/>
        </w:r>
        <w:r>
          <w:rPr>
            <w:webHidden/>
          </w:rPr>
          <w:instrText xml:space="preserve"> PAGEREF _Toc407013075 \h </w:instrText>
        </w:r>
        <w:r>
          <w:rPr>
            <w:webHidden/>
          </w:rPr>
        </w:r>
        <w:r>
          <w:rPr>
            <w:webHidden/>
          </w:rPr>
          <w:fldChar w:fldCharType="separate"/>
        </w:r>
        <w:r w:rsidR="00EB2CDF">
          <w:rPr>
            <w:webHidden/>
          </w:rPr>
          <w:t>45</w:t>
        </w:r>
        <w:r>
          <w:rPr>
            <w:webHidden/>
          </w:rPr>
          <w:fldChar w:fldCharType="end"/>
        </w:r>
      </w:hyperlink>
    </w:p>
    <w:p w14:paraId="68EA2A24" w14:textId="44384419" w:rsidR="005604A4" w:rsidRDefault="005604A4">
      <w:pPr>
        <w:pStyle w:val="TOC3"/>
        <w:rPr>
          <w:rFonts w:asciiTheme="minorHAnsi" w:eastAsiaTheme="minorEastAsia" w:hAnsiTheme="minorHAnsi" w:cstheme="minorBidi"/>
          <w:szCs w:val="22"/>
        </w:rPr>
      </w:pPr>
      <w:hyperlink w:anchor="_Toc407013076" w:history="1">
        <w:r w:rsidRPr="00BE012C">
          <w:rPr>
            <w:rStyle w:val="Hyperlink"/>
          </w:rPr>
          <w:t>13.2.1</w:t>
        </w:r>
        <w:r>
          <w:rPr>
            <w:rFonts w:asciiTheme="minorHAnsi" w:eastAsiaTheme="minorEastAsia" w:hAnsiTheme="minorHAnsi" w:cstheme="minorBidi"/>
            <w:szCs w:val="22"/>
          </w:rPr>
          <w:tab/>
        </w:r>
        <w:r w:rsidRPr="00BE012C">
          <w:rPr>
            <w:rStyle w:val="Hyperlink"/>
          </w:rPr>
          <w:t>Data Locking Procedures</w:t>
        </w:r>
        <w:r>
          <w:rPr>
            <w:webHidden/>
          </w:rPr>
          <w:tab/>
        </w:r>
        <w:r>
          <w:rPr>
            <w:webHidden/>
          </w:rPr>
          <w:fldChar w:fldCharType="begin"/>
        </w:r>
        <w:r>
          <w:rPr>
            <w:webHidden/>
          </w:rPr>
          <w:instrText xml:space="preserve"> PAGEREF _Toc407013076 \h </w:instrText>
        </w:r>
        <w:r>
          <w:rPr>
            <w:webHidden/>
          </w:rPr>
        </w:r>
        <w:r>
          <w:rPr>
            <w:webHidden/>
          </w:rPr>
          <w:fldChar w:fldCharType="separate"/>
        </w:r>
        <w:r w:rsidR="00EB2CDF">
          <w:rPr>
            <w:webHidden/>
          </w:rPr>
          <w:t>45</w:t>
        </w:r>
        <w:r>
          <w:rPr>
            <w:webHidden/>
          </w:rPr>
          <w:fldChar w:fldCharType="end"/>
        </w:r>
      </w:hyperlink>
    </w:p>
    <w:p w14:paraId="15F9B69F" w14:textId="06496106" w:rsidR="005604A4" w:rsidRDefault="005604A4">
      <w:pPr>
        <w:pStyle w:val="TOC3"/>
        <w:rPr>
          <w:rFonts w:asciiTheme="minorHAnsi" w:eastAsiaTheme="minorEastAsia" w:hAnsiTheme="minorHAnsi" w:cstheme="minorBidi"/>
          <w:szCs w:val="22"/>
        </w:rPr>
      </w:pPr>
      <w:hyperlink w:anchor="_Toc407013077" w:history="1">
        <w:r w:rsidRPr="00BE012C">
          <w:rPr>
            <w:rStyle w:val="Hyperlink"/>
          </w:rPr>
          <w:t>13.2.2</w:t>
        </w:r>
        <w:r>
          <w:rPr>
            <w:rFonts w:asciiTheme="minorHAnsi" w:eastAsiaTheme="minorEastAsia" w:hAnsiTheme="minorHAnsi" w:cstheme="minorBidi"/>
            <w:szCs w:val="22"/>
          </w:rPr>
          <w:tab/>
        </w:r>
        <w:r w:rsidRPr="00BE012C">
          <w:rPr>
            <w:rStyle w:val="Hyperlink"/>
          </w:rPr>
          <w:t>Return / Destruction of Remaining Test Article</w:t>
        </w:r>
        <w:r>
          <w:rPr>
            <w:webHidden/>
          </w:rPr>
          <w:tab/>
        </w:r>
        <w:r>
          <w:rPr>
            <w:webHidden/>
          </w:rPr>
          <w:fldChar w:fldCharType="begin"/>
        </w:r>
        <w:r>
          <w:rPr>
            <w:webHidden/>
          </w:rPr>
          <w:instrText xml:space="preserve"> PAGEREF _Toc407013077 \h </w:instrText>
        </w:r>
        <w:r>
          <w:rPr>
            <w:webHidden/>
          </w:rPr>
        </w:r>
        <w:r>
          <w:rPr>
            <w:webHidden/>
          </w:rPr>
          <w:fldChar w:fldCharType="separate"/>
        </w:r>
        <w:r w:rsidR="00EB2CDF">
          <w:rPr>
            <w:webHidden/>
          </w:rPr>
          <w:t>45</w:t>
        </w:r>
        <w:r>
          <w:rPr>
            <w:webHidden/>
          </w:rPr>
          <w:fldChar w:fldCharType="end"/>
        </w:r>
      </w:hyperlink>
    </w:p>
    <w:p w14:paraId="3095899A" w14:textId="04357026" w:rsidR="005604A4" w:rsidRDefault="005604A4">
      <w:pPr>
        <w:pStyle w:val="TOC3"/>
        <w:rPr>
          <w:rFonts w:asciiTheme="minorHAnsi" w:eastAsiaTheme="minorEastAsia" w:hAnsiTheme="minorHAnsi" w:cstheme="minorBidi"/>
          <w:szCs w:val="22"/>
        </w:rPr>
      </w:pPr>
      <w:hyperlink w:anchor="_Toc407013078" w:history="1">
        <w:r w:rsidRPr="00BE012C">
          <w:rPr>
            <w:rStyle w:val="Hyperlink"/>
          </w:rPr>
          <w:t>13.2.3</w:t>
        </w:r>
        <w:r>
          <w:rPr>
            <w:rFonts w:asciiTheme="minorHAnsi" w:eastAsiaTheme="minorEastAsia" w:hAnsiTheme="minorHAnsi" w:cstheme="minorBidi"/>
            <w:szCs w:val="22"/>
          </w:rPr>
          <w:tab/>
        </w:r>
        <w:r w:rsidRPr="00BE012C">
          <w:rPr>
            <w:rStyle w:val="Hyperlink"/>
          </w:rPr>
          <w:t>Final Disposition of Study Supplies</w:t>
        </w:r>
        <w:r>
          <w:rPr>
            <w:webHidden/>
          </w:rPr>
          <w:tab/>
        </w:r>
        <w:r>
          <w:rPr>
            <w:webHidden/>
          </w:rPr>
          <w:fldChar w:fldCharType="begin"/>
        </w:r>
        <w:r>
          <w:rPr>
            <w:webHidden/>
          </w:rPr>
          <w:instrText xml:space="preserve"> PAGEREF _Toc407013078 \h </w:instrText>
        </w:r>
        <w:r>
          <w:rPr>
            <w:webHidden/>
          </w:rPr>
        </w:r>
        <w:r>
          <w:rPr>
            <w:webHidden/>
          </w:rPr>
          <w:fldChar w:fldCharType="separate"/>
        </w:r>
        <w:r w:rsidR="00EB2CDF">
          <w:rPr>
            <w:webHidden/>
          </w:rPr>
          <w:t>45</w:t>
        </w:r>
        <w:r>
          <w:rPr>
            <w:webHidden/>
          </w:rPr>
          <w:fldChar w:fldCharType="end"/>
        </w:r>
      </w:hyperlink>
    </w:p>
    <w:p w14:paraId="3D16F59A" w14:textId="7247CCE1" w:rsidR="005604A4" w:rsidRDefault="005604A4">
      <w:pPr>
        <w:pStyle w:val="TOC3"/>
        <w:rPr>
          <w:rFonts w:asciiTheme="minorHAnsi" w:eastAsiaTheme="minorEastAsia" w:hAnsiTheme="minorHAnsi" w:cstheme="minorBidi"/>
          <w:szCs w:val="22"/>
        </w:rPr>
      </w:pPr>
      <w:hyperlink w:anchor="_Toc407013079" w:history="1">
        <w:r w:rsidRPr="00BE012C">
          <w:rPr>
            <w:rStyle w:val="Hyperlink"/>
          </w:rPr>
          <w:t>13.2.4</w:t>
        </w:r>
        <w:r>
          <w:rPr>
            <w:rFonts w:asciiTheme="minorHAnsi" w:eastAsiaTheme="minorEastAsia" w:hAnsiTheme="minorHAnsi" w:cstheme="minorBidi"/>
            <w:szCs w:val="22"/>
          </w:rPr>
          <w:tab/>
        </w:r>
        <w:r w:rsidRPr="00BE012C">
          <w:rPr>
            <w:rStyle w:val="Hyperlink"/>
          </w:rPr>
          <w:t>Close-Out Monitoring Visit</w:t>
        </w:r>
        <w:r>
          <w:rPr>
            <w:webHidden/>
          </w:rPr>
          <w:tab/>
        </w:r>
        <w:r>
          <w:rPr>
            <w:webHidden/>
          </w:rPr>
          <w:fldChar w:fldCharType="begin"/>
        </w:r>
        <w:r>
          <w:rPr>
            <w:webHidden/>
          </w:rPr>
          <w:instrText xml:space="preserve"> PAGEREF _Toc407013079 \h </w:instrText>
        </w:r>
        <w:r>
          <w:rPr>
            <w:webHidden/>
          </w:rPr>
        </w:r>
        <w:r>
          <w:rPr>
            <w:webHidden/>
          </w:rPr>
          <w:fldChar w:fldCharType="separate"/>
        </w:r>
        <w:r w:rsidR="00EB2CDF">
          <w:rPr>
            <w:webHidden/>
          </w:rPr>
          <w:t>46</w:t>
        </w:r>
        <w:r>
          <w:rPr>
            <w:webHidden/>
          </w:rPr>
          <w:fldChar w:fldCharType="end"/>
        </w:r>
      </w:hyperlink>
    </w:p>
    <w:p w14:paraId="2A1B3050" w14:textId="429A928E" w:rsidR="005604A4" w:rsidRDefault="005604A4">
      <w:pPr>
        <w:pStyle w:val="TOC3"/>
        <w:rPr>
          <w:rFonts w:asciiTheme="minorHAnsi" w:eastAsiaTheme="minorEastAsia" w:hAnsiTheme="minorHAnsi" w:cstheme="minorBidi"/>
          <w:szCs w:val="22"/>
        </w:rPr>
      </w:pPr>
      <w:hyperlink w:anchor="_Toc407013080" w:history="1">
        <w:r w:rsidRPr="00BE012C">
          <w:rPr>
            <w:rStyle w:val="Hyperlink"/>
          </w:rPr>
          <w:t>13.2.5</w:t>
        </w:r>
        <w:r>
          <w:rPr>
            <w:rFonts w:asciiTheme="minorHAnsi" w:eastAsiaTheme="minorEastAsia" w:hAnsiTheme="minorHAnsi" w:cstheme="minorBidi"/>
            <w:szCs w:val="22"/>
          </w:rPr>
          <w:tab/>
        </w:r>
        <w:r w:rsidRPr="00BE012C">
          <w:rPr>
            <w:rStyle w:val="Hyperlink"/>
          </w:rPr>
          <w:t>Final Study Report (regulated studies only)</w:t>
        </w:r>
        <w:r>
          <w:rPr>
            <w:webHidden/>
          </w:rPr>
          <w:tab/>
        </w:r>
        <w:r>
          <w:rPr>
            <w:webHidden/>
          </w:rPr>
          <w:fldChar w:fldCharType="begin"/>
        </w:r>
        <w:r>
          <w:rPr>
            <w:webHidden/>
          </w:rPr>
          <w:instrText xml:space="preserve"> PAGEREF _Toc407013080 \h </w:instrText>
        </w:r>
        <w:r>
          <w:rPr>
            <w:webHidden/>
          </w:rPr>
        </w:r>
        <w:r>
          <w:rPr>
            <w:webHidden/>
          </w:rPr>
          <w:fldChar w:fldCharType="separate"/>
        </w:r>
        <w:r w:rsidR="00EB2CDF">
          <w:rPr>
            <w:webHidden/>
          </w:rPr>
          <w:t>46</w:t>
        </w:r>
        <w:r>
          <w:rPr>
            <w:webHidden/>
          </w:rPr>
          <w:fldChar w:fldCharType="end"/>
        </w:r>
      </w:hyperlink>
    </w:p>
    <w:p w14:paraId="5040BE30" w14:textId="6F5D03FD" w:rsidR="005604A4" w:rsidRDefault="005604A4">
      <w:pPr>
        <w:pStyle w:val="TOC3"/>
        <w:rPr>
          <w:rFonts w:asciiTheme="minorHAnsi" w:eastAsiaTheme="minorEastAsia" w:hAnsiTheme="minorHAnsi" w:cstheme="minorBidi"/>
          <w:szCs w:val="22"/>
        </w:rPr>
      </w:pPr>
      <w:hyperlink w:anchor="_Toc407013081" w:history="1">
        <w:r w:rsidRPr="00BE012C">
          <w:rPr>
            <w:rStyle w:val="Hyperlink"/>
          </w:rPr>
          <w:t>13.2.6</w:t>
        </w:r>
        <w:r>
          <w:rPr>
            <w:rFonts w:asciiTheme="minorHAnsi" w:eastAsiaTheme="minorEastAsia" w:hAnsiTheme="minorHAnsi" w:cstheme="minorBidi"/>
            <w:szCs w:val="22"/>
          </w:rPr>
          <w:tab/>
        </w:r>
        <w:r w:rsidRPr="00BE012C">
          <w:rPr>
            <w:rStyle w:val="Hyperlink"/>
          </w:rPr>
          <w:t>Long Term Storage of Study Documentation</w:t>
        </w:r>
        <w:r>
          <w:rPr>
            <w:webHidden/>
          </w:rPr>
          <w:tab/>
        </w:r>
        <w:r>
          <w:rPr>
            <w:webHidden/>
          </w:rPr>
          <w:fldChar w:fldCharType="begin"/>
        </w:r>
        <w:r>
          <w:rPr>
            <w:webHidden/>
          </w:rPr>
          <w:instrText xml:space="preserve"> PAGEREF _Toc407013081 \h </w:instrText>
        </w:r>
        <w:r>
          <w:rPr>
            <w:webHidden/>
          </w:rPr>
        </w:r>
        <w:r>
          <w:rPr>
            <w:webHidden/>
          </w:rPr>
          <w:fldChar w:fldCharType="separate"/>
        </w:r>
        <w:r w:rsidR="00EB2CDF">
          <w:rPr>
            <w:webHidden/>
          </w:rPr>
          <w:t>46</w:t>
        </w:r>
        <w:r>
          <w:rPr>
            <w:webHidden/>
          </w:rPr>
          <w:fldChar w:fldCharType="end"/>
        </w:r>
      </w:hyperlink>
    </w:p>
    <w:p w14:paraId="004A5C34" w14:textId="00C161A0" w:rsidR="005604A4" w:rsidRDefault="005604A4" w:rsidP="009A5B40">
      <w:pPr>
        <w:pStyle w:val="TOC1"/>
        <w:rPr>
          <w:rFonts w:asciiTheme="minorHAnsi" w:eastAsiaTheme="minorEastAsia" w:hAnsiTheme="minorHAnsi" w:cstheme="minorBidi"/>
          <w:szCs w:val="22"/>
        </w:rPr>
      </w:pPr>
      <w:hyperlink w:anchor="_Toc407013082" w:history="1">
        <w:r w:rsidRPr="00BE012C">
          <w:rPr>
            <w:rStyle w:val="Hyperlink"/>
          </w:rPr>
          <w:t>14</w:t>
        </w:r>
        <w:r>
          <w:rPr>
            <w:rFonts w:asciiTheme="minorHAnsi" w:eastAsiaTheme="minorEastAsia" w:hAnsiTheme="minorHAnsi" w:cstheme="minorBidi"/>
            <w:szCs w:val="22"/>
          </w:rPr>
          <w:tab/>
        </w:r>
        <w:r w:rsidRPr="00BE012C">
          <w:rPr>
            <w:rStyle w:val="Hyperlink"/>
          </w:rPr>
          <w:t>APPENDICES</w:t>
        </w:r>
        <w:r>
          <w:rPr>
            <w:webHidden/>
          </w:rPr>
          <w:tab/>
        </w:r>
        <w:r>
          <w:rPr>
            <w:webHidden/>
          </w:rPr>
          <w:fldChar w:fldCharType="begin"/>
        </w:r>
        <w:r>
          <w:rPr>
            <w:webHidden/>
          </w:rPr>
          <w:instrText xml:space="preserve"> PAGEREF _Toc407013082 \h </w:instrText>
        </w:r>
        <w:r>
          <w:rPr>
            <w:webHidden/>
          </w:rPr>
        </w:r>
        <w:r>
          <w:rPr>
            <w:webHidden/>
          </w:rPr>
          <w:fldChar w:fldCharType="separate"/>
        </w:r>
        <w:r w:rsidR="00EB2CDF">
          <w:rPr>
            <w:webHidden/>
          </w:rPr>
          <w:t>47</w:t>
        </w:r>
        <w:r>
          <w:rPr>
            <w:webHidden/>
          </w:rPr>
          <w:fldChar w:fldCharType="end"/>
        </w:r>
      </w:hyperlink>
    </w:p>
    <w:p w14:paraId="5A5DE24E" w14:textId="536D1CB3" w:rsidR="005604A4" w:rsidRDefault="005604A4" w:rsidP="009A5B40">
      <w:pPr>
        <w:pStyle w:val="TOC1"/>
        <w:rPr>
          <w:rFonts w:asciiTheme="minorHAnsi" w:eastAsiaTheme="minorEastAsia" w:hAnsiTheme="minorHAnsi" w:cstheme="minorBidi"/>
          <w:szCs w:val="22"/>
        </w:rPr>
      </w:pPr>
      <w:hyperlink w:anchor="_Toc407013083" w:history="1">
        <w:r w:rsidRPr="00BE012C">
          <w:rPr>
            <w:rStyle w:val="Hyperlink"/>
          </w:rPr>
          <w:t>Appendix A:  List of Abbreviations</w:t>
        </w:r>
        <w:r>
          <w:rPr>
            <w:webHidden/>
          </w:rPr>
          <w:tab/>
        </w:r>
        <w:r>
          <w:rPr>
            <w:webHidden/>
          </w:rPr>
          <w:fldChar w:fldCharType="begin"/>
        </w:r>
        <w:r>
          <w:rPr>
            <w:webHidden/>
          </w:rPr>
          <w:instrText xml:space="preserve"> PAGEREF _Toc407013083 \h </w:instrText>
        </w:r>
        <w:r>
          <w:rPr>
            <w:webHidden/>
          </w:rPr>
        </w:r>
        <w:r>
          <w:rPr>
            <w:webHidden/>
          </w:rPr>
          <w:fldChar w:fldCharType="separate"/>
        </w:r>
        <w:r w:rsidR="00EB2CDF">
          <w:rPr>
            <w:webHidden/>
          </w:rPr>
          <w:t>48</w:t>
        </w:r>
        <w:r>
          <w:rPr>
            <w:webHidden/>
          </w:rPr>
          <w:fldChar w:fldCharType="end"/>
        </w:r>
      </w:hyperlink>
    </w:p>
    <w:p w14:paraId="10A1E3D2" w14:textId="6DA5C474" w:rsidR="005604A4" w:rsidRDefault="005604A4" w:rsidP="009A5B40">
      <w:pPr>
        <w:pStyle w:val="TOC1"/>
        <w:rPr>
          <w:rFonts w:asciiTheme="minorHAnsi" w:eastAsiaTheme="minorEastAsia" w:hAnsiTheme="minorHAnsi" w:cstheme="minorBidi"/>
          <w:szCs w:val="22"/>
        </w:rPr>
      </w:pPr>
      <w:hyperlink w:anchor="_Toc407013084" w:history="1">
        <w:r w:rsidRPr="00BE012C">
          <w:rPr>
            <w:rStyle w:val="Hyperlink"/>
          </w:rPr>
          <w:t>Appendix B:  Dynamic References List</w:t>
        </w:r>
        <w:r>
          <w:rPr>
            <w:webHidden/>
          </w:rPr>
          <w:tab/>
        </w:r>
        <w:r>
          <w:rPr>
            <w:webHidden/>
          </w:rPr>
          <w:fldChar w:fldCharType="begin"/>
        </w:r>
        <w:r>
          <w:rPr>
            <w:webHidden/>
          </w:rPr>
          <w:instrText xml:space="preserve"> PAGEREF _Toc407013084 \h </w:instrText>
        </w:r>
        <w:r>
          <w:rPr>
            <w:webHidden/>
          </w:rPr>
        </w:r>
        <w:r>
          <w:rPr>
            <w:webHidden/>
          </w:rPr>
          <w:fldChar w:fldCharType="separate"/>
        </w:r>
        <w:r w:rsidR="00EB2CDF">
          <w:rPr>
            <w:webHidden/>
          </w:rPr>
          <w:t>50</w:t>
        </w:r>
        <w:r>
          <w:rPr>
            <w:webHidden/>
          </w:rPr>
          <w:fldChar w:fldCharType="end"/>
        </w:r>
      </w:hyperlink>
    </w:p>
    <w:p w14:paraId="2908EB2C" w14:textId="4C5CF4EB" w:rsidR="00E00CD4" w:rsidRDefault="00AF3037" w:rsidP="009A5B40">
      <w:pPr>
        <w:rPr>
          <w:rFonts w:cs="Arial"/>
          <w:noProof/>
        </w:rPr>
      </w:pPr>
      <w:r>
        <w:rPr>
          <w:rFonts w:cs="Arial"/>
          <w:noProof/>
        </w:rPr>
        <w:fldChar w:fldCharType="end"/>
      </w:r>
      <w:bookmarkStart w:id="0" w:name="_Toc244067145"/>
      <w:bookmarkStart w:id="1" w:name="_Toc42588958"/>
      <w:bookmarkStart w:id="2" w:name="_Toc53202799"/>
      <w:r w:rsidR="00E00CD4">
        <w:rPr>
          <w:rFonts w:cs="Arial"/>
          <w:noProof/>
        </w:rPr>
        <w:br w:type="page"/>
      </w:r>
    </w:p>
    <w:p w14:paraId="70934CBC" w14:textId="77777777" w:rsidR="0079590C" w:rsidRDefault="0079590C" w:rsidP="008620FC">
      <w:pPr>
        <w:pStyle w:val="Heading1"/>
      </w:pPr>
      <w:bookmarkStart w:id="3" w:name="_Toc273706731"/>
      <w:bookmarkStart w:id="4" w:name="_Toc407012920"/>
      <w:r w:rsidRPr="00415581">
        <w:lastRenderedPageBreak/>
        <w:t>INTRODUCTION</w:t>
      </w:r>
      <w:bookmarkEnd w:id="0"/>
      <w:r w:rsidR="006D276F">
        <w:t xml:space="preserve"> TO THE </w:t>
      </w:r>
      <w:r w:rsidR="006D276F" w:rsidRPr="008620FC">
        <w:t>MANUAL</w:t>
      </w:r>
      <w:r w:rsidR="006D276F">
        <w:t xml:space="preserve"> OF PROCEDURES</w:t>
      </w:r>
      <w:bookmarkEnd w:id="3"/>
      <w:bookmarkEnd w:id="4"/>
    </w:p>
    <w:p w14:paraId="1E7E2D3B" w14:textId="77777777" w:rsidR="00574C62" w:rsidRPr="00574C62" w:rsidRDefault="002F44C8" w:rsidP="00DF1D0A">
      <w:pPr>
        <w:pStyle w:val="CROMSInstruction"/>
      </w:pPr>
      <w:r>
        <w:t>{</w:t>
      </w:r>
      <w:r w:rsidR="00574C62" w:rsidRPr="00574C62">
        <w:t>Example text:</w:t>
      </w:r>
      <w:r>
        <w:t>}</w:t>
      </w:r>
    </w:p>
    <w:p w14:paraId="39EC13BE" w14:textId="77777777" w:rsidR="004C3786" w:rsidRDefault="004C3786" w:rsidP="00073686">
      <w:pPr>
        <w:pStyle w:val="Heading2"/>
      </w:pPr>
      <w:bookmarkStart w:id="5" w:name="_Toc273706732"/>
      <w:bookmarkStart w:id="6" w:name="_Toc407012921"/>
      <w:r>
        <w:t>Purpose</w:t>
      </w:r>
      <w:bookmarkEnd w:id="5"/>
      <w:bookmarkEnd w:id="6"/>
    </w:p>
    <w:p w14:paraId="232579D5" w14:textId="77777777" w:rsidR="00574C62" w:rsidRDefault="009E0CA7" w:rsidP="002F44C8">
      <w:pPr>
        <w:pStyle w:val="CROMSText"/>
        <w:rPr>
          <w:rFonts w:cs="Arial"/>
        </w:rPr>
      </w:pPr>
      <w:r w:rsidRPr="00CE77B7">
        <w:t>A M</w:t>
      </w:r>
      <w:r>
        <w:t>anual of Procedures (MOP)</w:t>
      </w:r>
      <w:r w:rsidRPr="00CE77B7">
        <w:t xml:space="preserve"> is a handbook that </w:t>
      </w:r>
      <w:r>
        <w:t>guides</w:t>
      </w:r>
      <w:r w:rsidRPr="00CE77B7">
        <w:t xml:space="preserve"> a study’s conduct and operations.  It supplements the study protocol by </w:t>
      </w:r>
      <w:r>
        <w:t xml:space="preserve">detailing </w:t>
      </w:r>
      <w:r w:rsidRPr="00CE77B7">
        <w:t xml:space="preserve">a study’s organization, operational data definitions, recruitment, screening, enrollment, randomization, intervention procedures and follow-up procedures, data collection methods, data flow, </w:t>
      </w:r>
      <w:r w:rsidR="00046321">
        <w:t>c</w:t>
      </w:r>
      <w:r w:rsidRPr="00CE77B7">
        <w:t xml:space="preserve">ase </w:t>
      </w:r>
      <w:r w:rsidR="00046321">
        <w:t>r</w:t>
      </w:r>
      <w:r w:rsidRPr="00CE77B7">
        <w:t xml:space="preserve">eport </w:t>
      </w:r>
      <w:r w:rsidR="00046321">
        <w:t>f</w:t>
      </w:r>
      <w:r w:rsidRPr="00CE77B7">
        <w:t xml:space="preserve">orms (CRFs), and quality control procedures.  </w:t>
      </w:r>
      <w:r w:rsidRPr="00FD4860">
        <w:t xml:space="preserve">The purpose of the MOP is to facilitate consistency in protocol implementation and data collection across participants and clinical sites.  </w:t>
      </w:r>
      <w:r w:rsidR="0057547C">
        <w:t xml:space="preserve">Procedures </w:t>
      </w:r>
      <w:r w:rsidR="0041361B">
        <w:t xml:space="preserve">in the MOP </w:t>
      </w:r>
      <w:r w:rsidR="0057547C">
        <w:t xml:space="preserve">should be followed with the same degree of vigor as those documented in the protocol. </w:t>
      </w:r>
      <w:r w:rsidRPr="00FD4860">
        <w:rPr>
          <w:rFonts w:cs="Arial"/>
        </w:rPr>
        <w:t>Use of the MOP i</w:t>
      </w:r>
      <w:r w:rsidRPr="00CE77B7">
        <w:rPr>
          <w:rFonts w:cs="Arial"/>
        </w:rPr>
        <w:t xml:space="preserve">ncreases the likelihood that the results of the study will be scientifically credible and provides reassurance that </w:t>
      </w:r>
      <w:r w:rsidR="00343D15">
        <w:rPr>
          <w:rFonts w:cs="Arial"/>
        </w:rPr>
        <w:t>participant</w:t>
      </w:r>
      <w:r w:rsidRPr="00CE77B7">
        <w:rPr>
          <w:rFonts w:cs="Arial"/>
        </w:rPr>
        <w:t xml:space="preserve"> safety and scientific integrity are closely monitored.</w:t>
      </w:r>
    </w:p>
    <w:p w14:paraId="0854D46A" w14:textId="77777777" w:rsidR="00D72655" w:rsidRPr="005B50A1" w:rsidRDefault="00D72655" w:rsidP="002F44C8">
      <w:pPr>
        <w:pStyle w:val="CROMSText"/>
      </w:pPr>
      <w:r w:rsidRPr="005B50A1">
        <w:t>Th</w:t>
      </w:r>
      <w:r w:rsidR="00B77C87">
        <w:t xml:space="preserve">is MOP </w:t>
      </w:r>
      <w:r w:rsidRPr="005B50A1">
        <w:t xml:space="preserve">is to be used as a reference document for policies and procedures related to the study entitled </w:t>
      </w:r>
      <w:r w:rsidR="00574C62" w:rsidRPr="002F44C8">
        <w:t>&lt;insert protocol title&gt;.</w:t>
      </w:r>
    </w:p>
    <w:p w14:paraId="065817CB" w14:textId="77777777" w:rsidR="00D72655" w:rsidRDefault="00D72655" w:rsidP="002F44C8">
      <w:pPr>
        <w:pStyle w:val="CROMSText"/>
      </w:pPr>
      <w:r w:rsidRPr="005B50A1">
        <w:t xml:space="preserve">All staff members participating in the conduct of this study at participating institutions should have </w:t>
      </w:r>
      <w:r w:rsidR="00893896">
        <w:t xml:space="preserve">ready </w:t>
      </w:r>
      <w:r w:rsidRPr="005B50A1">
        <w:t>access to the MOP and be familiar with its contents.  The current version of the MOP and archived versions are posted to the study web sit</w:t>
      </w:r>
      <w:r w:rsidRPr="002F44C8">
        <w:t xml:space="preserve">e: </w:t>
      </w:r>
      <w:r w:rsidR="00574C62" w:rsidRPr="002F44C8">
        <w:t>&lt;insert website address, if applicable&gt;.</w:t>
      </w:r>
    </w:p>
    <w:p w14:paraId="3009E36D" w14:textId="77777777" w:rsidR="00574C62" w:rsidRDefault="00197780" w:rsidP="00073686">
      <w:pPr>
        <w:pStyle w:val="Heading2"/>
      </w:pPr>
      <w:bookmarkStart w:id="7" w:name="_Toc273706733"/>
      <w:bookmarkStart w:id="8" w:name="_Toc407012922"/>
      <w:r>
        <w:t xml:space="preserve">Updating and </w:t>
      </w:r>
      <w:r w:rsidR="000948F9">
        <w:t>Version Control</w:t>
      </w:r>
      <w:bookmarkEnd w:id="7"/>
      <w:bookmarkEnd w:id="8"/>
    </w:p>
    <w:p w14:paraId="6FF2C696" w14:textId="77777777" w:rsidR="000B3AFE" w:rsidRDefault="00375DFE" w:rsidP="00F25582">
      <w:pPr>
        <w:pStyle w:val="CROMSText"/>
      </w:pPr>
      <w:bookmarkStart w:id="9" w:name="_Toc266694446"/>
      <w:bookmarkEnd w:id="9"/>
      <w:r w:rsidRPr="00CE77B7">
        <w:t xml:space="preserve">The MOP is a dynamic document that will be updated throughout the conduct of a study to reflect any protocol or consent amendments as well as the refinement of the CRFs and study procedures.  As </w:t>
      </w:r>
      <w:r>
        <w:t>sections/chapters</w:t>
      </w:r>
      <w:r w:rsidRPr="00CE77B7">
        <w:t xml:space="preserve"> are revised, </w:t>
      </w:r>
      <w:r>
        <w:t xml:space="preserve">the MOP version </w:t>
      </w:r>
      <w:r w:rsidR="005F350E">
        <w:t xml:space="preserve">information </w:t>
      </w:r>
      <w:r>
        <w:t xml:space="preserve">and date on the cover page and Table of Contents will be updated; the Summary of Changes table on the cover page will list the chapters that have changed and </w:t>
      </w:r>
      <w:r w:rsidR="000B3AFE">
        <w:t>will include</w:t>
      </w:r>
      <w:r>
        <w:t xml:space="preserve"> a general summary of those changes.  </w:t>
      </w:r>
    </w:p>
    <w:p w14:paraId="3D7DA767" w14:textId="77777777" w:rsidR="00375DFE" w:rsidRPr="000B3AFE" w:rsidRDefault="00F25582" w:rsidP="007C2AEA">
      <w:pPr>
        <w:pStyle w:val="CROMSInstruction"/>
      </w:pPr>
      <w:r>
        <w:t>{</w:t>
      </w:r>
      <w:r w:rsidR="00574C62" w:rsidRPr="00574C62">
        <w:t xml:space="preserve">You may choose to update the version date on all pages or only on those chapters that have been modified, for ease of identification.  </w:t>
      </w:r>
      <w:r w:rsidR="008B26BF">
        <w:t xml:space="preserve">Document your study-specific choice </w:t>
      </w:r>
      <w:proofErr w:type="gramStart"/>
      <w:r w:rsidR="008B26BF">
        <w:t>herein.</w:t>
      </w:r>
      <w:r>
        <w:t>}</w:t>
      </w:r>
      <w:proofErr w:type="gramEnd"/>
    </w:p>
    <w:p w14:paraId="3CDF2E57" w14:textId="77777777" w:rsidR="000948F9" w:rsidRPr="005D1465" w:rsidRDefault="000948F9" w:rsidP="00F25582">
      <w:pPr>
        <w:pStyle w:val="CROMSText"/>
      </w:pPr>
      <w:r>
        <w:t xml:space="preserve">As the study progresses, </w:t>
      </w:r>
      <w:r w:rsidR="00574C62" w:rsidRPr="00F25582">
        <w:t>&lt;responsible party&gt;</w:t>
      </w:r>
      <w:r w:rsidRPr="00F25582">
        <w:t xml:space="preserve"> will be responsible for documenting any recommended and approved changes to the MOP.  &lt;Responsible party&gt; will</w:t>
      </w:r>
      <w:r>
        <w:t xml:space="preserve"> incorporate </w:t>
      </w:r>
      <w:proofErr w:type="gramStart"/>
      <w:r>
        <w:t>all of</w:t>
      </w:r>
      <w:proofErr w:type="gramEnd"/>
      <w:r>
        <w:t xml:space="preserve"> </w:t>
      </w:r>
      <w:r w:rsidR="008F27E6">
        <w:t xml:space="preserve">the </w:t>
      </w:r>
      <w:r>
        <w:t xml:space="preserve">approved changes and will update the MOP periodically.  When the revisions are final, the MOP will be posted to the study’s website or otherwise made available to all study personnel.  All clinical sites will be notified that the MOP has been updated and is on the website via a numbered memo (see MOP Section </w:t>
      </w:r>
      <w:r w:rsidR="0002462C">
        <w:fldChar w:fldCharType="begin"/>
      </w:r>
      <w:r w:rsidR="0002462C">
        <w:instrText xml:space="preserve"> REF _Ref266696707 \r \h  \* MERGEFORMAT </w:instrText>
      </w:r>
      <w:r w:rsidR="0002462C">
        <w:fldChar w:fldCharType="separate"/>
      </w:r>
      <w:r w:rsidR="00630F02">
        <w:t>2.2.4</w:t>
      </w:r>
      <w:r w:rsidR="0002462C">
        <w:fldChar w:fldCharType="end"/>
      </w:r>
      <w:r>
        <w:t>), which will also summarize the changes that were made.  Additionally, study coordinators will be reminded of the MOP update during the regularly scheduled monthly teleconference.</w:t>
      </w:r>
    </w:p>
    <w:p w14:paraId="6C8C2A90" w14:textId="77777777" w:rsidR="000948F9" w:rsidRPr="000613A9" w:rsidRDefault="000948F9" w:rsidP="00F25582">
      <w:pPr>
        <w:pStyle w:val="CROMSText"/>
      </w:pPr>
      <w:r w:rsidRPr="000613A9">
        <w:lastRenderedPageBreak/>
        <w:t>The author of an updated MO</w:t>
      </w:r>
      <w:r>
        <w:t>P</w:t>
      </w:r>
      <w:r w:rsidRPr="000613A9">
        <w:t xml:space="preserve"> chapter will ensure that all necessary changes are captured in the update and that the </w:t>
      </w:r>
      <w:r w:rsidR="007D3661">
        <w:t>&lt;document is -- or chapters are&gt; up-</w:t>
      </w:r>
      <w:r w:rsidRPr="000613A9">
        <w:t>version</w:t>
      </w:r>
      <w:r w:rsidR="007D3661">
        <w:t>ed.</w:t>
      </w:r>
    </w:p>
    <w:p w14:paraId="41098061" w14:textId="77777777" w:rsidR="000948F9" w:rsidRPr="000613A9" w:rsidRDefault="000948F9" w:rsidP="00F25582">
      <w:pPr>
        <w:pStyle w:val="CROMSText"/>
      </w:pPr>
      <w:r>
        <w:t>The W</w:t>
      </w:r>
      <w:r w:rsidRPr="000613A9">
        <w:t xml:space="preserve">ebmaster is responsible for document </w:t>
      </w:r>
      <w:r>
        <w:t xml:space="preserve">control of the MOP on the </w:t>
      </w:r>
      <w:r w:rsidR="00521305">
        <w:t xml:space="preserve">study </w:t>
      </w:r>
      <w:r w:rsidRPr="000613A9">
        <w:t>website and for filing updates in a timely manner.</w:t>
      </w:r>
      <w:r w:rsidR="006874E5">
        <w:t xml:space="preserve"> T</w:t>
      </w:r>
      <w:r w:rsidR="006874E5" w:rsidRPr="000613A9">
        <w:t xml:space="preserve">he </w:t>
      </w:r>
      <w:r w:rsidR="006874E5">
        <w:t>Webmaster</w:t>
      </w:r>
      <w:r w:rsidR="006874E5" w:rsidRPr="00F25582">
        <w:t xml:space="preserve"> will</w:t>
      </w:r>
      <w:r w:rsidR="006874E5" w:rsidRPr="000613A9">
        <w:t xml:space="preserve"> post updated MO</w:t>
      </w:r>
      <w:r w:rsidR="006874E5">
        <w:t>P</w:t>
      </w:r>
      <w:r w:rsidR="006874E5" w:rsidRPr="000613A9">
        <w:t xml:space="preserve"> chapters on the website wi</w:t>
      </w:r>
      <w:r w:rsidR="006874E5">
        <w:t>thin 2 business days of receipt.</w:t>
      </w:r>
    </w:p>
    <w:p w14:paraId="5EBA15E6" w14:textId="77777777" w:rsidR="000948F9" w:rsidRPr="000613A9" w:rsidRDefault="00893896" w:rsidP="00F25582">
      <w:pPr>
        <w:pStyle w:val="CROMSText"/>
      </w:pPr>
      <w:r>
        <w:t xml:space="preserve">The site principal investigator or designee is </w:t>
      </w:r>
      <w:r w:rsidR="000948F9">
        <w:t>responsible for on-</w:t>
      </w:r>
      <w:r w:rsidR="000948F9" w:rsidRPr="000613A9">
        <w:t>site document control of the MO</w:t>
      </w:r>
      <w:r w:rsidR="000948F9">
        <w:t>P</w:t>
      </w:r>
      <w:r w:rsidR="000948F9" w:rsidRPr="000613A9">
        <w:t xml:space="preserve"> and for filing updates in a timely manner. </w:t>
      </w:r>
    </w:p>
    <w:p w14:paraId="4C045F10" w14:textId="77777777" w:rsidR="00574C62" w:rsidRDefault="006874E5" w:rsidP="00F25582">
      <w:pPr>
        <w:pStyle w:val="CROMSText"/>
      </w:pPr>
      <w:r>
        <w:t>If paper copies of the MOP are maintained in the</w:t>
      </w:r>
      <w:r w:rsidR="001328C1">
        <w:t xml:space="preserve"> </w:t>
      </w:r>
      <w:r w:rsidR="0002462C">
        <w:t xml:space="preserve">Essential Documents </w:t>
      </w:r>
      <w:r w:rsidR="001328C1">
        <w:t xml:space="preserve">binder, </w:t>
      </w:r>
      <w:r w:rsidR="00903DFD">
        <w:t xml:space="preserve">the study coordinator </w:t>
      </w:r>
      <w:r w:rsidR="00E707EA">
        <w:t>will</w:t>
      </w:r>
      <w:r w:rsidR="00FD2BFB">
        <w:t xml:space="preserve"> print and store</w:t>
      </w:r>
      <w:r w:rsidR="00903DFD">
        <w:t xml:space="preserve"> the updated materials</w:t>
      </w:r>
      <w:r w:rsidR="00FD2BFB">
        <w:t xml:space="preserve"> in the binder.  </w:t>
      </w:r>
      <w:r w:rsidR="00964EC6">
        <w:t>Outdated materials will be r</w:t>
      </w:r>
      <w:r w:rsidR="000948F9" w:rsidRPr="000613A9">
        <w:t>emove</w:t>
      </w:r>
      <w:r w:rsidR="00964EC6">
        <w:t>d</w:t>
      </w:r>
      <w:r w:rsidR="000948F9" w:rsidRPr="000613A9">
        <w:t xml:space="preserve"> from the binder and file</w:t>
      </w:r>
      <w:r w:rsidR="00964EC6">
        <w:t>d</w:t>
      </w:r>
      <w:r w:rsidR="000948F9" w:rsidRPr="000613A9">
        <w:t xml:space="preserve"> in another location clearly </w:t>
      </w:r>
      <w:r w:rsidR="007D3661" w:rsidRPr="000613A9">
        <w:t>marked</w:t>
      </w:r>
      <w:r w:rsidR="007D3661" w:rsidRPr="000613A9">
        <w:rPr>
          <w:rFonts w:hint="eastAsia"/>
        </w:rPr>
        <w:t xml:space="preserve"> </w:t>
      </w:r>
      <w:r w:rsidR="007D3661" w:rsidRPr="000613A9">
        <w:t>“obsolete</w:t>
      </w:r>
      <w:r w:rsidR="001811B9">
        <w:t>.</w:t>
      </w:r>
      <w:r w:rsidR="008B2C78" w:rsidRPr="00CA34D3">
        <w:rPr>
          <w:rFonts w:cs="Arial"/>
        </w:rPr>
        <w:t>”</w:t>
      </w:r>
      <w:r w:rsidR="001811B9" w:rsidRPr="009C5CC5">
        <w:rPr>
          <w:rFonts w:cs="Arial"/>
        </w:rPr>
        <w:t xml:space="preserve">  </w:t>
      </w:r>
    </w:p>
    <w:p w14:paraId="00FE626A" w14:textId="77777777" w:rsidR="0079590C" w:rsidRPr="00892008" w:rsidRDefault="0079590C" w:rsidP="008620FC">
      <w:pPr>
        <w:pStyle w:val="Heading1"/>
      </w:pPr>
      <w:bookmarkStart w:id="10" w:name="_Toc266697663"/>
      <w:bookmarkStart w:id="11" w:name="_Toc266697845"/>
      <w:bookmarkStart w:id="12" w:name="_Toc244067150"/>
      <w:bookmarkStart w:id="13" w:name="_Toc273706734"/>
      <w:bookmarkStart w:id="14" w:name="_Toc407012923"/>
      <w:bookmarkEnd w:id="10"/>
      <w:bookmarkEnd w:id="11"/>
      <w:r w:rsidRPr="00892008">
        <w:t>ADMINISTRATIVE</w:t>
      </w:r>
      <w:bookmarkEnd w:id="12"/>
      <w:bookmarkEnd w:id="13"/>
      <w:bookmarkEnd w:id="14"/>
      <w:r w:rsidRPr="00892008">
        <w:t xml:space="preserve"> </w:t>
      </w:r>
    </w:p>
    <w:p w14:paraId="11035BA1" w14:textId="77777777" w:rsidR="007E5E6F" w:rsidRPr="007E5E6F" w:rsidRDefault="0079590C" w:rsidP="0060680D">
      <w:pPr>
        <w:pStyle w:val="Heading2"/>
      </w:pPr>
      <w:bookmarkStart w:id="15" w:name="_Toc244067151"/>
      <w:bookmarkStart w:id="16" w:name="_Toc273706735"/>
      <w:bookmarkStart w:id="17" w:name="_Toc407012924"/>
      <w:r w:rsidRPr="002E2A90">
        <w:t>Study Leadership Structure</w:t>
      </w:r>
      <w:bookmarkEnd w:id="15"/>
      <w:bookmarkEnd w:id="16"/>
      <w:bookmarkEnd w:id="17"/>
      <w:r w:rsidRPr="002E2A90">
        <w:t xml:space="preserve"> </w:t>
      </w:r>
    </w:p>
    <w:p w14:paraId="3C45F3DA" w14:textId="77777777" w:rsidR="00574C62" w:rsidRPr="007C2AEA" w:rsidRDefault="00F25582" w:rsidP="007C2AEA">
      <w:pPr>
        <w:pStyle w:val="CROMSInstruction"/>
      </w:pPr>
      <w:r w:rsidRPr="007C2AEA">
        <w:t>{</w:t>
      </w:r>
      <w:r w:rsidR="00574C62" w:rsidRPr="007C2AEA">
        <w:t>This section describes the study’s organizational scheme and provides a roster of members of the Coordinating and Clinical Centers and study committees.  The study organization for large studies is generally depicted by an organizational chart.  This section also describes the roles and responsibilities of the Clinical Centers, Data Management, Coordinating and/or Statistical Center, laboratories</w:t>
      </w:r>
      <w:r w:rsidR="00677C53">
        <w:t>,</w:t>
      </w:r>
      <w:r w:rsidR="00574C62" w:rsidRPr="007C2AEA">
        <w:t xml:space="preserve"> and committees.</w:t>
      </w:r>
      <w:r w:rsidRPr="007C2AEA">
        <w:t>}</w:t>
      </w:r>
      <w:r w:rsidR="00574C62" w:rsidRPr="007C2AEA">
        <w:t xml:space="preserve">  </w:t>
      </w:r>
    </w:p>
    <w:p w14:paraId="682CFB65" w14:textId="77777777" w:rsidR="0079590C" w:rsidRDefault="0079590C" w:rsidP="007B797C">
      <w:pPr>
        <w:pStyle w:val="Heading3"/>
      </w:pPr>
      <w:bookmarkStart w:id="18" w:name="_Toc244067152"/>
      <w:bookmarkStart w:id="19" w:name="_Toc273706736"/>
      <w:bookmarkStart w:id="20" w:name="_Toc407012925"/>
      <w:r w:rsidRPr="00892008">
        <w:t>Organizational Chart</w:t>
      </w:r>
      <w:bookmarkEnd w:id="18"/>
      <w:bookmarkEnd w:id="19"/>
      <w:bookmarkEnd w:id="20"/>
      <w:r w:rsidRPr="00892008">
        <w:t xml:space="preserve"> </w:t>
      </w:r>
    </w:p>
    <w:p w14:paraId="7D2B1810" w14:textId="77777777" w:rsidR="00287885" w:rsidRPr="006E0722" w:rsidRDefault="00F25582" w:rsidP="00FA67D9">
      <w:pPr>
        <w:pStyle w:val="CROMSInstruction"/>
      </w:pPr>
      <w:r>
        <w:t>{</w:t>
      </w:r>
      <w:r w:rsidR="00574C62" w:rsidRPr="00574C62">
        <w:t xml:space="preserve">Include a chart if needed for large </w:t>
      </w:r>
      <w:proofErr w:type="gramStart"/>
      <w:r w:rsidR="00574C62" w:rsidRPr="00574C62">
        <w:t>studies.</w:t>
      </w:r>
      <w:r>
        <w:t>}</w:t>
      </w:r>
      <w:proofErr w:type="gramEnd"/>
      <w:r w:rsidR="00574C62" w:rsidRPr="00574C62">
        <w:t xml:space="preserve">  </w:t>
      </w:r>
    </w:p>
    <w:p w14:paraId="4A5278C6" w14:textId="77777777" w:rsidR="0079590C" w:rsidRDefault="0079590C" w:rsidP="007B797C">
      <w:pPr>
        <w:pStyle w:val="Heading3"/>
      </w:pPr>
      <w:bookmarkStart w:id="21" w:name="_Toc244067153"/>
      <w:bookmarkStart w:id="22" w:name="_Toc273706737"/>
      <w:bookmarkStart w:id="23" w:name="_Toc407012926"/>
      <w:r w:rsidRPr="00892008">
        <w:t>Roles and Responsibilities</w:t>
      </w:r>
      <w:bookmarkEnd w:id="21"/>
      <w:bookmarkEnd w:id="22"/>
      <w:bookmarkEnd w:id="23"/>
    </w:p>
    <w:p w14:paraId="59742007" w14:textId="77777777" w:rsidR="0079590C" w:rsidRPr="007C2AEA" w:rsidRDefault="00F25582" w:rsidP="007C2AEA">
      <w:pPr>
        <w:pStyle w:val="CROMSInstruction"/>
      </w:pPr>
      <w:r w:rsidRPr="007C2AEA">
        <w:t>{</w:t>
      </w:r>
      <w:r w:rsidR="00574C62" w:rsidRPr="007C2AEA">
        <w:t>The roster includes the names, roles, addresses, phone numbers, fax numbers, pager numbers</w:t>
      </w:r>
      <w:r w:rsidR="00677C53">
        <w:t>,</w:t>
      </w:r>
      <w:r w:rsidR="00574C62" w:rsidRPr="007C2AEA">
        <w:t xml:space="preserve"> and e-mail addresses of study staff members, committee members, points of contact at the Data Coordinating Center and participating laboratories, the Safety Officer, and NIDCR staff. </w:t>
      </w:r>
    </w:p>
    <w:p w14:paraId="0C800F25" w14:textId="77777777" w:rsidR="0079590C" w:rsidRPr="007C2AEA" w:rsidRDefault="00574C62" w:rsidP="007C2AEA">
      <w:pPr>
        <w:pStyle w:val="CROMSInstruction"/>
      </w:pPr>
      <w:r w:rsidRPr="007C2AEA">
        <w:t xml:space="preserve">Indicate who should be contacted for study issues, such as: </w:t>
      </w:r>
    </w:p>
    <w:p w14:paraId="39334395" w14:textId="77777777" w:rsidR="0079590C" w:rsidRPr="00476DBD" w:rsidRDefault="0079590C" w:rsidP="007C2AEA">
      <w:pPr>
        <w:pStyle w:val="CROMSInstructionalTextBullets"/>
      </w:pPr>
      <w:r w:rsidRPr="00476DBD">
        <w:t>Protocol questions</w:t>
      </w:r>
    </w:p>
    <w:p w14:paraId="0E42D5E0" w14:textId="77777777" w:rsidR="0079590C" w:rsidRPr="00476DBD" w:rsidRDefault="0079590C" w:rsidP="007C2AEA">
      <w:pPr>
        <w:pStyle w:val="CROMSInstructionalTextBullets"/>
      </w:pPr>
      <w:r w:rsidRPr="00476DBD">
        <w:t>Reporting an adverse event (AE)</w:t>
      </w:r>
    </w:p>
    <w:p w14:paraId="59AF5C29" w14:textId="77777777" w:rsidR="0079590C" w:rsidRPr="00476DBD" w:rsidRDefault="0079590C" w:rsidP="007C2AEA">
      <w:pPr>
        <w:pStyle w:val="CROMSInstructionalTextBullets"/>
      </w:pPr>
      <w:r w:rsidRPr="00476DBD">
        <w:t>Request for additional supplies</w:t>
      </w:r>
    </w:p>
    <w:p w14:paraId="5E4EB947" w14:textId="77777777" w:rsidR="0079590C" w:rsidRPr="00476DBD" w:rsidRDefault="0079590C" w:rsidP="007C2AEA">
      <w:pPr>
        <w:pStyle w:val="CROMSInstructionalTextBullets"/>
      </w:pPr>
      <w:r w:rsidRPr="00476DBD">
        <w:t>Enrolling/Randomizing a participant</w:t>
      </w:r>
    </w:p>
    <w:p w14:paraId="482F370C" w14:textId="77777777" w:rsidR="0079590C" w:rsidRPr="00E944B0" w:rsidRDefault="0079590C" w:rsidP="007C2AEA">
      <w:pPr>
        <w:pStyle w:val="CROMSInstructionalTextBullets"/>
      </w:pPr>
      <w:r w:rsidRPr="00476DBD">
        <w:t>Un</w:t>
      </w:r>
      <w:r w:rsidR="00677C53">
        <w:t>mask</w:t>
      </w:r>
      <w:r w:rsidRPr="00476DBD">
        <w:t xml:space="preserve">ing a </w:t>
      </w:r>
      <w:proofErr w:type="gramStart"/>
      <w:r w:rsidRPr="00476DBD">
        <w:t>participant  (</w:t>
      </w:r>
      <w:proofErr w:type="gramEnd"/>
      <w:r w:rsidRPr="00476DBD">
        <w:t>should not be done lightly)</w:t>
      </w:r>
    </w:p>
    <w:p w14:paraId="06A90492" w14:textId="77777777" w:rsidR="00E944B0" w:rsidRPr="00283D2E" w:rsidRDefault="00E944B0" w:rsidP="00FA67D9">
      <w:pPr>
        <w:pStyle w:val="CROMSInstruction"/>
      </w:pPr>
      <w:r w:rsidRPr="00283D2E">
        <w:lastRenderedPageBreak/>
        <w:t xml:space="preserve">Each site will maintain a Delegation of Responsibilities Log </w:t>
      </w:r>
      <w:r w:rsidR="007238C3" w:rsidRPr="00283D2E">
        <w:t xml:space="preserve">in the Essential Documents binder.  This log </w:t>
      </w:r>
      <w:proofErr w:type="gramStart"/>
      <w:r w:rsidRPr="00283D2E">
        <w:t>associates</w:t>
      </w:r>
      <w:proofErr w:type="gramEnd"/>
      <w:r w:rsidRPr="00283D2E">
        <w:t xml:space="preserve"> investigator and/or site staff names with specific </w:t>
      </w:r>
      <w:r w:rsidR="007238C3" w:rsidRPr="00283D2E">
        <w:t xml:space="preserve">study </w:t>
      </w:r>
      <w:r w:rsidRPr="00283D2E">
        <w:t>responsibilities.</w:t>
      </w:r>
    </w:p>
    <w:p w14:paraId="1D17C764" w14:textId="77777777" w:rsidR="00E944B0" w:rsidRPr="007238C3" w:rsidRDefault="00E944B0" w:rsidP="00FA67D9">
      <w:pPr>
        <w:pStyle w:val="CROMSInstruction"/>
      </w:pPr>
      <w:r w:rsidRPr="007238C3">
        <w:t>Relevant tools</w:t>
      </w:r>
      <w:proofErr w:type="gramStart"/>
      <w:r w:rsidRPr="007238C3">
        <w:t xml:space="preserve">:  </w:t>
      </w:r>
      <w:r w:rsidR="007238C3" w:rsidRPr="007238C3">
        <w:t>Delegation</w:t>
      </w:r>
      <w:proofErr w:type="gramEnd"/>
      <w:r w:rsidR="007238C3" w:rsidRPr="007238C3">
        <w:t xml:space="preserve"> of Responsibilities Log, Investigator Responsibilities </w:t>
      </w:r>
      <w:r w:rsidR="004F5C44">
        <w:t>and Good Clinical</w:t>
      </w:r>
      <w:r w:rsidR="007B18D5">
        <w:t xml:space="preserve"> Practice</w:t>
      </w:r>
      <w:r w:rsidR="004F5C44">
        <w:t xml:space="preserve"> </w:t>
      </w:r>
      <w:r w:rsidR="007238C3" w:rsidRPr="007238C3">
        <w:t xml:space="preserve">Training </w:t>
      </w:r>
      <w:proofErr w:type="gramStart"/>
      <w:r w:rsidR="007238C3" w:rsidRPr="007238C3">
        <w:t>Slides.</w:t>
      </w:r>
      <w:r w:rsidR="00F25582">
        <w:t>}</w:t>
      </w:r>
      <w:proofErr w:type="gramEnd"/>
    </w:p>
    <w:p w14:paraId="30B47D78" w14:textId="77777777" w:rsidR="0079590C" w:rsidRPr="00CD57AE" w:rsidRDefault="0079590C" w:rsidP="007B797C">
      <w:pPr>
        <w:pStyle w:val="Heading3"/>
      </w:pPr>
      <w:bookmarkStart w:id="24" w:name="_Toc273706738"/>
      <w:bookmarkStart w:id="25" w:name="_Toc407012927"/>
      <w:r w:rsidRPr="00CD57AE">
        <w:t>Steering Committee</w:t>
      </w:r>
      <w:bookmarkEnd w:id="24"/>
      <w:bookmarkEnd w:id="25"/>
    </w:p>
    <w:p w14:paraId="78874218" w14:textId="77777777" w:rsidR="00476DBD" w:rsidRPr="00F25582" w:rsidRDefault="00F25582" w:rsidP="00F25582">
      <w:pPr>
        <w:pStyle w:val="CROMSInstruction"/>
      </w:pPr>
      <w:r w:rsidRPr="00F25582">
        <w:t>{</w:t>
      </w:r>
      <w:r w:rsidR="00574C62" w:rsidRPr="00F25582">
        <w:t>Describe the composition and responsibilities of the Study Steering Committee or Executive Committee, as applicable.</w:t>
      </w:r>
    </w:p>
    <w:p w14:paraId="31DA6506" w14:textId="77777777" w:rsidR="0079590C" w:rsidRPr="00F25582" w:rsidRDefault="00574C62" w:rsidP="00F25582">
      <w:pPr>
        <w:pStyle w:val="CROMSInstruction"/>
      </w:pPr>
      <w:r w:rsidRPr="00F25582">
        <w:t>The Steering Committee often fills the leadership role of large, multi-center studies, and is responsible for the overall direction of a study.  The following areas typically fall under the purview of the Steering Committee:</w:t>
      </w:r>
    </w:p>
    <w:p w14:paraId="66885E35" w14:textId="77777777" w:rsidR="0079590C" w:rsidRPr="00476DBD" w:rsidRDefault="0079590C" w:rsidP="00F25582">
      <w:pPr>
        <w:pStyle w:val="CROMSInstructionalTextBullets"/>
      </w:pPr>
      <w:r w:rsidRPr="00476DBD">
        <w:t>Responsibility for the general design and conduct of the study</w:t>
      </w:r>
    </w:p>
    <w:p w14:paraId="659EF33D" w14:textId="77777777" w:rsidR="0079590C" w:rsidRPr="00476DBD" w:rsidRDefault="0079590C" w:rsidP="00F25582">
      <w:pPr>
        <w:pStyle w:val="CROMSInstructionalTextBullets"/>
      </w:pPr>
      <w:r w:rsidRPr="00476DBD">
        <w:t>Preparation of the essential study documents, including the protocol, protocol amendments, MOP, and data collection forms</w:t>
      </w:r>
    </w:p>
    <w:p w14:paraId="65C8D5D6" w14:textId="77777777" w:rsidR="0079590C" w:rsidRPr="00476DBD" w:rsidRDefault="0079590C" w:rsidP="00F25582">
      <w:pPr>
        <w:pStyle w:val="CROMSInstructionalTextBullets"/>
      </w:pPr>
      <w:r w:rsidRPr="00476DBD">
        <w:t>Review of data collection practices and procedures</w:t>
      </w:r>
    </w:p>
    <w:p w14:paraId="361467B0" w14:textId="77777777" w:rsidR="0079590C" w:rsidRPr="00476DBD" w:rsidRDefault="0079590C" w:rsidP="00F25582">
      <w:pPr>
        <w:pStyle w:val="CROMSInstructionalTextBullets"/>
      </w:pPr>
      <w:r w:rsidRPr="00476DBD">
        <w:t>Changes in study procedures as appropriate</w:t>
      </w:r>
    </w:p>
    <w:p w14:paraId="179BCEA0" w14:textId="77777777" w:rsidR="0079590C" w:rsidRPr="00476DBD" w:rsidRDefault="0079590C" w:rsidP="00F25582">
      <w:pPr>
        <w:pStyle w:val="CROMSInstructionalTextBullets"/>
      </w:pPr>
      <w:r w:rsidRPr="00476DBD">
        <w:t xml:space="preserve">Appointments to and disbanding of study implementation subcommittees </w:t>
      </w:r>
    </w:p>
    <w:p w14:paraId="3CCB2314" w14:textId="77777777" w:rsidR="0079590C" w:rsidRPr="00476DBD" w:rsidRDefault="0079590C" w:rsidP="00F25582">
      <w:pPr>
        <w:pStyle w:val="CROMSInstructionalTextBullets"/>
      </w:pPr>
      <w:r w:rsidRPr="00476DBD">
        <w:t>Allocation of resources based on priorities of competing study demands</w:t>
      </w:r>
    </w:p>
    <w:p w14:paraId="04395AFA" w14:textId="77777777" w:rsidR="0079590C" w:rsidRPr="00476DBD" w:rsidRDefault="0079590C" w:rsidP="00F25582">
      <w:pPr>
        <w:pStyle w:val="CROMSInstructionalTextBullets"/>
      </w:pPr>
      <w:r w:rsidRPr="00476DBD">
        <w:t xml:space="preserve">Review of study progress </w:t>
      </w:r>
      <w:r w:rsidR="00C6154C">
        <w:t>and implementation of</w:t>
      </w:r>
      <w:r w:rsidRPr="00476DBD">
        <w:t xml:space="preserve"> necessary steps to </w:t>
      </w:r>
      <w:r w:rsidR="00C6154C" w:rsidRPr="00476DBD">
        <w:t>ensur</w:t>
      </w:r>
      <w:r w:rsidR="00C6154C">
        <w:t>e</w:t>
      </w:r>
      <w:r w:rsidR="00C6154C" w:rsidRPr="00476DBD">
        <w:t xml:space="preserve"> </w:t>
      </w:r>
      <w:r w:rsidRPr="00476DBD">
        <w:t xml:space="preserve">the </w:t>
      </w:r>
      <w:r w:rsidR="00C6154C">
        <w:t>achievement of study</w:t>
      </w:r>
      <w:r w:rsidRPr="00476DBD">
        <w:t xml:space="preserve"> goals</w:t>
      </w:r>
    </w:p>
    <w:p w14:paraId="4A704575" w14:textId="77777777" w:rsidR="0079590C" w:rsidRPr="00476DBD" w:rsidRDefault="0079590C" w:rsidP="00F25582">
      <w:pPr>
        <w:pStyle w:val="CROMSInstructionalTextBullets"/>
      </w:pPr>
      <w:r w:rsidRPr="00476DBD">
        <w:t>Review and implementation of recommendations from th</w:t>
      </w:r>
      <w:r w:rsidR="00124CA5">
        <w:t>ose responsible for safety monitoring</w:t>
      </w:r>
    </w:p>
    <w:p w14:paraId="46C3F942" w14:textId="77777777" w:rsidR="0079590C" w:rsidRPr="00476DBD" w:rsidRDefault="0079590C" w:rsidP="00F25582">
      <w:pPr>
        <w:pStyle w:val="CROMSInstructionalTextBullets"/>
      </w:pPr>
      <w:r w:rsidRPr="00476DBD">
        <w:t>Review and response to other general advice and/or recommendations (e.g., from the NIDCR Program Offic</w:t>
      </w:r>
      <w:r w:rsidR="0021247D">
        <w:t>ial</w:t>
      </w:r>
      <w:r w:rsidRPr="00476DBD">
        <w:t>)</w:t>
      </w:r>
    </w:p>
    <w:p w14:paraId="155DBA87" w14:textId="77777777" w:rsidR="0079590C" w:rsidRPr="00AE36EB" w:rsidRDefault="00574C62" w:rsidP="00F25582">
      <w:pPr>
        <w:pStyle w:val="CROMSInstruction"/>
        <w:rPr>
          <w:snapToGrid w:val="0"/>
        </w:rPr>
      </w:pPr>
      <w:r w:rsidRPr="00574C62">
        <w:rPr>
          <w:snapToGrid w:val="0"/>
        </w:rPr>
        <w:t>In large, multi-center studies with multiple coordinating centers (e.g., clinical, data, and statistical centers), an Executive Committee is often responsible for reviewing study progress and identifying and resolving issues.  The NIDCR Program Offic</w:t>
      </w:r>
      <w:r w:rsidR="0021247D">
        <w:rPr>
          <w:snapToGrid w:val="0"/>
        </w:rPr>
        <w:t>ial</w:t>
      </w:r>
      <w:r w:rsidRPr="00574C62">
        <w:rPr>
          <w:snapToGrid w:val="0"/>
        </w:rPr>
        <w:t xml:space="preserve"> may be a member of this committee.  The Executive Committee is the small study leadership group that guides the study’s implementation and </w:t>
      </w:r>
      <w:proofErr w:type="gramStart"/>
      <w:r w:rsidRPr="00574C62">
        <w:rPr>
          <w:snapToGrid w:val="0"/>
        </w:rPr>
        <w:t>operation.</w:t>
      </w:r>
      <w:r w:rsidR="00F25582">
        <w:rPr>
          <w:snapToGrid w:val="0"/>
        </w:rPr>
        <w:t>}</w:t>
      </w:r>
      <w:proofErr w:type="gramEnd"/>
      <w:r w:rsidRPr="00574C62">
        <w:rPr>
          <w:snapToGrid w:val="0"/>
        </w:rPr>
        <w:t xml:space="preserve"> </w:t>
      </w:r>
    </w:p>
    <w:p w14:paraId="7A3E4D54" w14:textId="77777777" w:rsidR="0079590C" w:rsidRPr="00C6154C" w:rsidRDefault="0079590C" w:rsidP="00073686">
      <w:pPr>
        <w:pStyle w:val="Heading2"/>
      </w:pPr>
      <w:bookmarkStart w:id="26" w:name="_Toc244067155"/>
      <w:bookmarkStart w:id="27" w:name="_Toc273706739"/>
      <w:bookmarkStart w:id="28" w:name="_Toc407012928"/>
      <w:r w:rsidRPr="00C6154C">
        <w:t>Policies and Procedures</w:t>
      </w:r>
      <w:bookmarkEnd w:id="26"/>
      <w:bookmarkEnd w:id="27"/>
      <w:bookmarkEnd w:id="28"/>
    </w:p>
    <w:p w14:paraId="1E341848" w14:textId="77777777" w:rsidR="0079590C" w:rsidRDefault="0079590C" w:rsidP="007B797C">
      <w:pPr>
        <w:pStyle w:val="Heading3"/>
      </w:pPr>
      <w:bookmarkStart w:id="29" w:name="_Toc244067156"/>
      <w:bookmarkStart w:id="30" w:name="_Toc273706740"/>
      <w:bookmarkStart w:id="31" w:name="_Toc407012929"/>
      <w:r w:rsidRPr="00892008">
        <w:t>C</w:t>
      </w:r>
      <w:r w:rsidR="00FF2060">
        <w:t>onflict of Interest</w:t>
      </w:r>
      <w:r w:rsidRPr="00892008">
        <w:t xml:space="preserve"> </w:t>
      </w:r>
      <w:r w:rsidR="009C1AE1">
        <w:t xml:space="preserve">(COI) </w:t>
      </w:r>
      <w:r w:rsidRPr="00892008">
        <w:t>and Financial Disclosure Policies</w:t>
      </w:r>
      <w:bookmarkEnd w:id="29"/>
      <w:bookmarkEnd w:id="30"/>
      <w:bookmarkEnd w:id="31"/>
    </w:p>
    <w:p w14:paraId="127BF23E" w14:textId="22D8C89B" w:rsidR="0079590C" w:rsidRPr="00AE36EB" w:rsidRDefault="006320A9" w:rsidP="006320A9">
      <w:pPr>
        <w:pStyle w:val="CROMSInstruction"/>
      </w:pPr>
      <w:r>
        <w:t>{</w:t>
      </w:r>
      <w:r w:rsidR="00574C62" w:rsidRPr="00574C62">
        <w:t xml:space="preserve">Refer to the following: </w:t>
      </w:r>
      <w:r w:rsidR="00A17745">
        <w:t xml:space="preserve"> </w:t>
      </w:r>
      <w:hyperlink r:id="rId15" w:history="1">
        <w:r w:rsidR="00A17745" w:rsidRPr="00A17745">
          <w:rPr>
            <w:rStyle w:val="Hyperlink"/>
            <w:sz w:val="24"/>
          </w:rPr>
          <w:t>https://grants.nih.gov/grants/peer/NIH_Conflict_of_Interest_Rules.pdf</w:t>
        </w:r>
      </w:hyperlink>
      <w:r>
        <w:t>}</w:t>
      </w:r>
    </w:p>
    <w:p w14:paraId="654856A7" w14:textId="77777777" w:rsidR="0079590C" w:rsidRDefault="0079590C" w:rsidP="007B797C">
      <w:pPr>
        <w:pStyle w:val="Heading3"/>
      </w:pPr>
      <w:bookmarkStart w:id="32" w:name="_Toc244067157"/>
      <w:bookmarkStart w:id="33" w:name="_Toc273706741"/>
      <w:bookmarkStart w:id="34" w:name="_Toc407012930"/>
      <w:r w:rsidRPr="00892008">
        <w:lastRenderedPageBreak/>
        <w:t xml:space="preserve">Protocol </w:t>
      </w:r>
      <w:r w:rsidR="000A073E">
        <w:t>Amendment</w:t>
      </w:r>
      <w:r w:rsidR="000A073E" w:rsidRPr="00892008">
        <w:t xml:space="preserve"> </w:t>
      </w:r>
      <w:r w:rsidRPr="00892008">
        <w:t>Procedures</w:t>
      </w:r>
      <w:bookmarkEnd w:id="32"/>
      <w:bookmarkEnd w:id="33"/>
      <w:bookmarkEnd w:id="34"/>
    </w:p>
    <w:p w14:paraId="193DCEC1" w14:textId="77777777" w:rsidR="00E56D42" w:rsidRPr="006320A9" w:rsidRDefault="006320A9" w:rsidP="006320A9">
      <w:pPr>
        <w:pStyle w:val="CROMSInstruction"/>
      </w:pPr>
      <w:r w:rsidRPr="006320A9">
        <w:t>{</w:t>
      </w:r>
      <w:r w:rsidR="00574C62" w:rsidRPr="006320A9">
        <w:t>Describe who will make decisions regarding protocol amendments.  State the requirements for IRB approval and adherence to the amended protocol.</w:t>
      </w:r>
    </w:p>
    <w:p w14:paraId="0DF278AA" w14:textId="77777777" w:rsidR="000F5B6B" w:rsidRPr="006320A9" w:rsidRDefault="000F5B6B" w:rsidP="006320A9">
      <w:pPr>
        <w:pStyle w:val="CROMSInstruction"/>
      </w:pPr>
      <w:r w:rsidRPr="006320A9">
        <w:t>Relevant tools</w:t>
      </w:r>
      <w:proofErr w:type="gramStart"/>
      <w:r w:rsidRPr="006320A9">
        <w:t>:  IRB</w:t>
      </w:r>
      <w:proofErr w:type="gramEnd"/>
      <w:r w:rsidRPr="006320A9">
        <w:t xml:space="preserve"> Amendment Checklist.</w:t>
      </w:r>
    </w:p>
    <w:p w14:paraId="31928980" w14:textId="77777777" w:rsidR="00E56D42" w:rsidRPr="006320A9" w:rsidRDefault="00574C62" w:rsidP="006320A9">
      <w:pPr>
        <w:pStyle w:val="CROMSInstruction"/>
      </w:pPr>
      <w:r w:rsidRPr="006320A9">
        <w:t xml:space="preserve">Example </w:t>
      </w:r>
      <w:proofErr w:type="gramStart"/>
      <w:r w:rsidRPr="006320A9">
        <w:t>text:</w:t>
      </w:r>
      <w:r w:rsidR="006320A9" w:rsidRPr="006320A9">
        <w:t>}</w:t>
      </w:r>
      <w:proofErr w:type="gramEnd"/>
    </w:p>
    <w:p w14:paraId="13B169D9" w14:textId="77777777" w:rsidR="000A073E" w:rsidRPr="00E56D42" w:rsidRDefault="00A72A3D" w:rsidP="006320A9">
      <w:pPr>
        <w:pStyle w:val="CROMSText"/>
      </w:pPr>
      <w:r>
        <w:t xml:space="preserve">Protocol amendments require approval by </w:t>
      </w:r>
      <w:r w:rsidR="00574C62" w:rsidRPr="006320A9">
        <w:t>&lt;individuals and/or committees&gt;</w:t>
      </w:r>
      <w:r>
        <w:t xml:space="preserve"> prior to submitting the amendment to the IRB.  </w:t>
      </w:r>
      <w:r w:rsidR="00E56D42">
        <w:t>Written IRB approval of protocol amendments is required prior to implementation.  Any amendment to the protocol will be adhered to by all study staff and will apply to all subjects.</w:t>
      </w:r>
      <w:r w:rsidR="000A073E" w:rsidRPr="00E56D42">
        <w:t xml:space="preserve"> </w:t>
      </w:r>
    </w:p>
    <w:p w14:paraId="0CD78440" w14:textId="77777777" w:rsidR="0079590C" w:rsidRDefault="0079590C" w:rsidP="00EF4CEB">
      <w:pPr>
        <w:pStyle w:val="Heading3"/>
      </w:pPr>
      <w:bookmarkStart w:id="35" w:name="_Toc244067158"/>
      <w:bookmarkStart w:id="36" w:name="_Toc273706742"/>
      <w:bookmarkStart w:id="37" w:name="_Toc407012931"/>
      <w:r w:rsidRPr="00892008">
        <w:t>Version Control of Study Documents</w:t>
      </w:r>
      <w:bookmarkEnd w:id="35"/>
      <w:bookmarkEnd w:id="36"/>
      <w:bookmarkEnd w:id="37"/>
    </w:p>
    <w:p w14:paraId="0CFD58EB" w14:textId="77777777" w:rsidR="006B52AE" w:rsidRPr="00A72A3D" w:rsidRDefault="006320A9" w:rsidP="00002F7E">
      <w:pPr>
        <w:pStyle w:val="CROMSInstruction"/>
      </w:pPr>
      <w:r>
        <w:t>{</w:t>
      </w:r>
      <w:r w:rsidR="00574C62" w:rsidRPr="00574C62">
        <w:t>Example text:</w:t>
      </w:r>
      <w:r>
        <w:t>}</w:t>
      </w:r>
    </w:p>
    <w:p w14:paraId="46E0B5CD" w14:textId="03FCBF69" w:rsidR="0079590C" w:rsidRDefault="0079590C" w:rsidP="006320A9">
      <w:pPr>
        <w:pStyle w:val="CROMSText"/>
      </w:pPr>
      <w:r>
        <w:t xml:space="preserve">Version control procedures </w:t>
      </w:r>
      <w:r w:rsidR="00E54160">
        <w:t>will be used</w:t>
      </w:r>
      <w:r>
        <w:t xml:space="preserve"> to manage</w:t>
      </w:r>
      <w:r w:rsidR="00E54160">
        <w:t xml:space="preserve"> </w:t>
      </w:r>
      <w:r>
        <w:t xml:space="preserve">changes to </w:t>
      </w:r>
      <w:r w:rsidR="00E54160">
        <w:t xml:space="preserve">all study </w:t>
      </w:r>
      <w:r>
        <w:t xml:space="preserve">documents. </w:t>
      </w:r>
      <w:r w:rsidR="00705B12">
        <w:t xml:space="preserve"> </w:t>
      </w:r>
      <w:r w:rsidR="00DF30FD">
        <w:t>V</w:t>
      </w:r>
      <w:r>
        <w:t xml:space="preserve">ersion control directions </w:t>
      </w:r>
      <w:r w:rsidR="00DF30FD">
        <w:t xml:space="preserve">are found </w:t>
      </w:r>
      <w:r>
        <w:t>at the following site:</w:t>
      </w:r>
      <w:r>
        <w:br/>
      </w:r>
      <w:r w:rsidR="000470EC">
        <w:rPr>
          <w:rStyle w:val="Hyperlink"/>
          <w:sz w:val="24"/>
          <w:szCs w:val="24"/>
        </w:rPr>
        <w:t xml:space="preserve"> </w:t>
      </w:r>
      <w:r w:rsidR="00D23A7D">
        <w:t xml:space="preserve"> </w:t>
      </w:r>
      <w:hyperlink r:id="rId16" w:history="1">
        <w:r w:rsidR="00D23A7D" w:rsidRPr="00D23A7D">
          <w:rPr>
            <w:rStyle w:val="Hyperlink"/>
            <w:sz w:val="24"/>
          </w:rPr>
          <w:t>https://www.nidcr.nih.gov/sites/default/files/2018-03/version-control-guidance.docx</w:t>
        </w:r>
      </w:hyperlink>
      <w:r w:rsidR="00705B12">
        <w:t>.</w:t>
      </w:r>
      <w:r w:rsidR="001B40AA">
        <w:t xml:space="preserve"> </w:t>
      </w:r>
    </w:p>
    <w:p w14:paraId="4770ACF2" w14:textId="77777777" w:rsidR="001B40AA" w:rsidRPr="001B40AA" w:rsidRDefault="001A2C9E" w:rsidP="007C2AEA">
      <w:pPr>
        <w:pStyle w:val="CROMSInstruction"/>
      </w:pPr>
      <w:r>
        <w:t>{</w:t>
      </w:r>
      <w:r w:rsidR="001B40AA" w:rsidRPr="001B40AA">
        <w:t xml:space="preserve">You may choose to include </w:t>
      </w:r>
      <w:r w:rsidR="001B40AA">
        <w:t xml:space="preserve">more </w:t>
      </w:r>
      <w:proofErr w:type="gramStart"/>
      <w:r w:rsidR="001B40AA">
        <w:t>detail</w:t>
      </w:r>
      <w:proofErr w:type="gramEnd"/>
      <w:r w:rsidR="001B40AA">
        <w:t xml:space="preserve"> about</w:t>
      </w:r>
      <w:r w:rsidR="001B40AA" w:rsidRPr="001B40AA">
        <w:t xml:space="preserve"> version control guidelines/processes for key documents </w:t>
      </w:r>
      <w:r w:rsidR="001B40AA">
        <w:t>such as</w:t>
      </w:r>
      <w:r w:rsidR="001B40AA" w:rsidRPr="001B40AA">
        <w:t xml:space="preserve"> protocol and/o</w:t>
      </w:r>
      <w:r>
        <w:t xml:space="preserve">r consent </w:t>
      </w:r>
      <w:r w:rsidR="00470F0D">
        <w:t xml:space="preserve">document </w:t>
      </w:r>
      <w:proofErr w:type="gramStart"/>
      <w:r>
        <w:t>amendments.}</w:t>
      </w:r>
      <w:proofErr w:type="gramEnd"/>
    </w:p>
    <w:p w14:paraId="5EAD34E0" w14:textId="77777777" w:rsidR="00B9551A" w:rsidRDefault="00B9551A" w:rsidP="00EF4CEB">
      <w:pPr>
        <w:pStyle w:val="Heading3"/>
      </w:pPr>
      <w:bookmarkStart w:id="38" w:name="_Ref266696707"/>
      <w:bookmarkStart w:id="39" w:name="_Toc273706743"/>
      <w:bookmarkStart w:id="40" w:name="_Toc407012932"/>
      <w:bookmarkStart w:id="41" w:name="_Toc244067159"/>
      <w:r w:rsidRPr="00892008">
        <w:t>Communication Plan</w:t>
      </w:r>
      <w:bookmarkEnd w:id="38"/>
      <w:bookmarkEnd w:id="39"/>
      <w:bookmarkEnd w:id="40"/>
    </w:p>
    <w:p w14:paraId="1BC2B8F2" w14:textId="77777777" w:rsidR="00B9551A" w:rsidRDefault="006320A9" w:rsidP="00002F7E">
      <w:pPr>
        <w:pStyle w:val="CROMSInstruction"/>
        <w:rPr>
          <w:szCs w:val="24"/>
        </w:rPr>
      </w:pPr>
      <w:r>
        <w:t>{</w:t>
      </w:r>
      <w:r w:rsidR="00574C62" w:rsidRPr="00574C62">
        <w:t xml:space="preserve">For multi-center </w:t>
      </w:r>
      <w:r w:rsidR="00893896">
        <w:t>studies</w:t>
      </w:r>
      <w:r w:rsidR="00574C62" w:rsidRPr="00574C62">
        <w:t xml:space="preserve">, describe how information about study data, specimen management, and routine study activities will be communicated.  The plan may include scheduled conference calls and routine data submission.  Routine administrative communications are required for scheduling training sessions or meetings.  </w:t>
      </w:r>
      <w:r w:rsidR="00574C62" w:rsidRPr="00574C62">
        <w:rPr>
          <w:szCs w:val="24"/>
        </w:rPr>
        <w:t xml:space="preserve">As members of the Steering Committee or subcommittees, the study site investigators should have ongoing communication with other members of the study leadership team, especially during protocol finalization.  Once a study is operational, routine telephone calls among the clinical site coordinators are useful to build an </w:t>
      </w:r>
      <w:r w:rsidR="00B9551A" w:rsidRPr="00AE36EB">
        <w:rPr>
          <w:rStyle w:val="StyleBodyTextItalicChar"/>
          <w:i w:val="0"/>
        </w:rPr>
        <w:t>esprit de corps</w:t>
      </w:r>
      <w:r w:rsidR="00574C62" w:rsidRPr="00574C62">
        <w:rPr>
          <w:szCs w:val="24"/>
        </w:rPr>
        <w:t>, discuss issues, and share successful strategies.  The communications should be documented by the designated coordinating center.  The Steering Committee may also participate in routine calls once the study is implemented to discuss progress, issues, and potential solutions to problems.</w:t>
      </w:r>
    </w:p>
    <w:p w14:paraId="1960FC24" w14:textId="77777777" w:rsidR="007238C3" w:rsidRDefault="007238C3" w:rsidP="00002F7E">
      <w:pPr>
        <w:pStyle w:val="CROMSInstruction"/>
        <w:rPr>
          <w:szCs w:val="24"/>
        </w:rPr>
      </w:pPr>
      <w:r>
        <w:rPr>
          <w:szCs w:val="24"/>
        </w:rPr>
        <w:t>Specific tools that may be of use for study communication include:</w:t>
      </w:r>
    </w:p>
    <w:p w14:paraId="617EE275" w14:textId="77777777" w:rsidR="007238C3" w:rsidRPr="00E944B0" w:rsidRDefault="007238C3" w:rsidP="006320A9">
      <w:pPr>
        <w:pStyle w:val="CROMSInstructionalTextBullets"/>
      </w:pPr>
      <w:r w:rsidRPr="00E944B0">
        <w:t xml:space="preserve">Telephone </w:t>
      </w:r>
      <w:r w:rsidR="004F5C44">
        <w:t>L</w:t>
      </w:r>
      <w:r w:rsidRPr="00E944B0">
        <w:t>og</w:t>
      </w:r>
    </w:p>
    <w:p w14:paraId="13552999" w14:textId="77777777" w:rsidR="007238C3" w:rsidRPr="00E944B0" w:rsidRDefault="007238C3" w:rsidP="006320A9">
      <w:pPr>
        <w:pStyle w:val="CROMSInstructionalTextBullets"/>
      </w:pPr>
      <w:r w:rsidRPr="00E944B0">
        <w:t xml:space="preserve">Telephone </w:t>
      </w:r>
      <w:r w:rsidR="004F5C44">
        <w:t>C</w:t>
      </w:r>
      <w:r w:rsidRPr="00E944B0">
        <w:t xml:space="preserve">ontact </w:t>
      </w:r>
      <w:r w:rsidR="004F5C44">
        <w:t>F</w:t>
      </w:r>
      <w:r w:rsidRPr="00E944B0">
        <w:t>orm</w:t>
      </w:r>
    </w:p>
    <w:p w14:paraId="2F091059" w14:textId="77777777" w:rsidR="00376652" w:rsidRDefault="00376652" w:rsidP="00002F7E">
      <w:pPr>
        <w:pStyle w:val="CROMSInstruction"/>
      </w:pPr>
      <w:r>
        <w:t>Some multi-center studies use a numbered memo strategy to communicate important study information across sites in a consistent and well</w:t>
      </w:r>
      <w:r w:rsidR="000E64F0">
        <w:t>-</w:t>
      </w:r>
      <w:r>
        <w:t>documented</w:t>
      </w:r>
      <w:r w:rsidR="0021247D">
        <w:t xml:space="preserve"> manner</w:t>
      </w:r>
      <w:r>
        <w:t>.  If you choose to implement a numbered memo approach, the following text can be customized and included in the MOP.</w:t>
      </w:r>
    </w:p>
    <w:p w14:paraId="343A3B6C" w14:textId="77777777" w:rsidR="00626A85" w:rsidRPr="00626A85" w:rsidRDefault="00626A85" w:rsidP="00002F7E">
      <w:pPr>
        <w:pStyle w:val="CROMSInstruction"/>
      </w:pPr>
      <w:r w:rsidRPr="00626A85">
        <w:lastRenderedPageBreak/>
        <w:t>Example text</w:t>
      </w:r>
      <w:r w:rsidR="006320A9">
        <w:t xml:space="preserve"> for numbered </w:t>
      </w:r>
      <w:proofErr w:type="gramStart"/>
      <w:r w:rsidR="006320A9">
        <w:t>memos</w:t>
      </w:r>
      <w:r w:rsidRPr="00626A85">
        <w:t>:</w:t>
      </w:r>
      <w:r w:rsidR="006320A9">
        <w:t>}</w:t>
      </w:r>
      <w:proofErr w:type="gramEnd"/>
    </w:p>
    <w:p w14:paraId="2CC08604" w14:textId="77777777" w:rsidR="00F2254C" w:rsidRPr="00EF4CEB" w:rsidRDefault="00F2254C" w:rsidP="007B797C">
      <w:pPr>
        <w:pStyle w:val="Heading4"/>
      </w:pPr>
      <w:r w:rsidRPr="00EF4CEB">
        <w:t>Numbered Memos</w:t>
      </w:r>
    </w:p>
    <w:p w14:paraId="49D89EBA" w14:textId="77777777" w:rsidR="00376652" w:rsidRDefault="00376652" w:rsidP="00E50F4A">
      <w:pPr>
        <w:pStyle w:val="CROMSText"/>
      </w:pPr>
      <w:r>
        <w:t>The objective of numbered memos is to document and communicate important study information to all investigative sites in a consistent manner.</w:t>
      </w:r>
      <w:r w:rsidR="00CC068E">
        <w:t xml:space="preserve"> </w:t>
      </w:r>
      <w:r>
        <w:t>The numbering of the memos is intended to facilitate reference to the memos, as well as tracking and archiving of the memos.</w:t>
      </w:r>
    </w:p>
    <w:p w14:paraId="2AD40A83" w14:textId="77777777" w:rsidR="00376652" w:rsidRPr="008F27E6" w:rsidRDefault="00376652" w:rsidP="00E50F4A">
      <w:pPr>
        <w:rPr>
          <w:b/>
          <w:sz w:val="24"/>
          <w:szCs w:val="24"/>
          <w:u w:val="single"/>
        </w:rPr>
      </w:pPr>
      <w:bookmarkStart w:id="42" w:name="_Toc168826151"/>
      <w:r w:rsidRPr="008F27E6">
        <w:rPr>
          <w:b/>
          <w:sz w:val="24"/>
          <w:szCs w:val="24"/>
          <w:u w:val="single"/>
        </w:rPr>
        <w:t>Responsibilities</w:t>
      </w:r>
      <w:bookmarkEnd w:id="42"/>
    </w:p>
    <w:p w14:paraId="12AA85DB" w14:textId="77777777" w:rsidR="00E50F4A" w:rsidRPr="00626A85" w:rsidRDefault="003C74B2" w:rsidP="00E50F4A">
      <w:pPr>
        <w:pStyle w:val="CROMSTextBullet"/>
      </w:pPr>
      <w:r w:rsidRPr="00E50F4A">
        <w:t>&lt;Name of responsible party&gt;</w:t>
      </w:r>
      <w:r w:rsidR="00376652" w:rsidRPr="00626A85">
        <w:t xml:space="preserve"> may identify issues that require across-site communication/clarification above and beyond discussion during a Study Coordinator or Steering Committee meeting.</w:t>
      </w:r>
    </w:p>
    <w:p w14:paraId="56A50AF0" w14:textId="77777777" w:rsidR="00A908A0" w:rsidRPr="00E50F4A" w:rsidRDefault="005D0756" w:rsidP="00E50F4A">
      <w:pPr>
        <w:pStyle w:val="CROMSTextBullet"/>
      </w:pPr>
      <w:r w:rsidRPr="00E50F4A">
        <w:t>&lt;Name of responsible party (e.g</w:t>
      </w:r>
      <w:r w:rsidR="00E50F4A">
        <w:t>.</w:t>
      </w:r>
      <w:r w:rsidRPr="00E50F4A">
        <w:t xml:space="preserve">, Operations Committee or PI)&gt; </w:t>
      </w:r>
      <w:r w:rsidR="00376652" w:rsidRPr="00E50F4A">
        <w:t>will identify an author and reviewer(s) for the memo.</w:t>
      </w:r>
    </w:p>
    <w:p w14:paraId="7942DB9F" w14:textId="77777777" w:rsidR="00A908A0" w:rsidRPr="00E50F4A" w:rsidRDefault="005D0756" w:rsidP="00E50F4A">
      <w:pPr>
        <w:pStyle w:val="CROMSTextBullet"/>
      </w:pPr>
      <w:r w:rsidRPr="00E50F4A">
        <w:t>&lt;Name of responsible party&gt;</w:t>
      </w:r>
      <w:r w:rsidR="00376652" w:rsidRPr="00E50F4A">
        <w:t xml:space="preserve"> or designee is responsible for approving the memo.  (Approval may be communicated via email from a PI or by signature on a version of the memo itself.)</w:t>
      </w:r>
    </w:p>
    <w:p w14:paraId="17EE6AC1" w14:textId="77777777" w:rsidR="00A908A0" w:rsidRPr="00E50F4A" w:rsidRDefault="00376652" w:rsidP="00E50F4A">
      <w:pPr>
        <w:pStyle w:val="CROMSTextBullet"/>
      </w:pPr>
      <w:r w:rsidRPr="00E50F4A">
        <w:t>The facilitators of the Steering Committee and Study Coordinator Meetings are responsible for including a discussion of each new numbered memo on the agenda for the corresponding meeting.</w:t>
      </w:r>
    </w:p>
    <w:p w14:paraId="646D244B" w14:textId="77777777" w:rsidR="00A908A0" w:rsidRPr="00E50F4A" w:rsidRDefault="00376652" w:rsidP="00E50F4A">
      <w:pPr>
        <w:pStyle w:val="CROMSTextBullet"/>
      </w:pPr>
      <w:r w:rsidRPr="00E50F4A">
        <w:t xml:space="preserve">The Site Correspondence </w:t>
      </w:r>
      <w:proofErr w:type="gramStart"/>
      <w:r w:rsidRPr="00E50F4A">
        <w:t>Manager</w:t>
      </w:r>
      <w:proofErr w:type="gramEnd"/>
      <w:r w:rsidRPr="00E50F4A">
        <w:t xml:space="preserve"> or designee will be responsible for the email distribution of the numbered memos.</w:t>
      </w:r>
    </w:p>
    <w:p w14:paraId="187CC159" w14:textId="77777777" w:rsidR="00574C62" w:rsidRPr="00626A85" w:rsidRDefault="00376652" w:rsidP="00E50F4A">
      <w:pPr>
        <w:pStyle w:val="CROMSTextBullet"/>
      </w:pPr>
      <w:r w:rsidRPr="00E50F4A">
        <w:t xml:space="preserve">The </w:t>
      </w:r>
      <w:r w:rsidR="0006121E" w:rsidRPr="00E50F4A">
        <w:t>&lt;</w:t>
      </w:r>
      <w:r w:rsidRPr="00E50F4A">
        <w:t>Webmaster</w:t>
      </w:r>
      <w:r w:rsidR="00893896" w:rsidRPr="00E50F4A">
        <w:t>&gt;</w:t>
      </w:r>
      <w:r w:rsidR="00581EFD">
        <w:t xml:space="preserve"> </w:t>
      </w:r>
      <w:r w:rsidRPr="00E50F4A">
        <w:t>will store the numbered</w:t>
      </w:r>
      <w:r w:rsidRPr="00626A85">
        <w:t xml:space="preserve"> memo tracking spreadsheet and all numbered memos under “Numbered Memos” on </w:t>
      </w:r>
      <w:r w:rsidR="005D0756" w:rsidRPr="00626A85">
        <w:t xml:space="preserve">study </w:t>
      </w:r>
      <w:r w:rsidRPr="00626A85">
        <w:t xml:space="preserve">website. </w:t>
      </w:r>
    </w:p>
    <w:p w14:paraId="641012F4" w14:textId="77777777" w:rsidR="00574C62" w:rsidRPr="00626A85" w:rsidRDefault="00376652" w:rsidP="00E50F4A">
      <w:pPr>
        <w:pStyle w:val="CROMSTextBullet"/>
      </w:pPr>
      <w:r w:rsidRPr="00626A85">
        <w:t xml:space="preserve">All Clinical Investigators and </w:t>
      </w:r>
      <w:r w:rsidR="00893896" w:rsidRPr="00626A85">
        <w:t>Site (</w:t>
      </w:r>
      <w:r w:rsidRPr="00626A85">
        <w:t>Study</w:t>
      </w:r>
      <w:r w:rsidR="00893896" w:rsidRPr="00626A85">
        <w:t>)</w:t>
      </w:r>
      <w:r w:rsidRPr="00626A85">
        <w:t xml:space="preserve"> Coordinators are responsible for reviewing each numbered memo.  In addition, all other individuals identified in the “TO” or “CC” lines of the memo are responsible for reading the memo (i.e., site pharmacists, </w:t>
      </w:r>
      <w:r w:rsidR="00893896" w:rsidRPr="00626A85">
        <w:t xml:space="preserve">regulatory coordinator, lab </w:t>
      </w:r>
      <w:r w:rsidRPr="00626A85">
        <w:t>techs, etc</w:t>
      </w:r>
      <w:r w:rsidR="008F27E6">
        <w:t>.</w:t>
      </w:r>
      <w:r w:rsidRPr="00626A85">
        <w:t>).</w:t>
      </w:r>
    </w:p>
    <w:p w14:paraId="541C6B79" w14:textId="77777777" w:rsidR="00A908A0" w:rsidRPr="00626A85" w:rsidRDefault="00376652" w:rsidP="00E50F4A">
      <w:pPr>
        <w:pStyle w:val="CROMSTextBullet"/>
      </w:pPr>
      <w:r w:rsidRPr="00626A85">
        <w:t xml:space="preserve">Study Coordinators will ensure that all relevant site staff members are aware of the memo and that all numbered memos are stored in the site’s </w:t>
      </w:r>
      <w:r w:rsidR="006874E5">
        <w:t>Essential Documents</w:t>
      </w:r>
      <w:r w:rsidR="006874E5" w:rsidRPr="00626A85">
        <w:t xml:space="preserve"> </w:t>
      </w:r>
      <w:r w:rsidRPr="00626A85">
        <w:t>binder.</w:t>
      </w:r>
    </w:p>
    <w:p w14:paraId="26D3380D" w14:textId="77777777" w:rsidR="00581EFD" w:rsidRPr="008F27E6" w:rsidRDefault="00376652" w:rsidP="00E32EC4">
      <w:pPr>
        <w:spacing w:before="240"/>
        <w:rPr>
          <w:b/>
          <w:sz w:val="24"/>
          <w:szCs w:val="24"/>
          <w:u w:val="single"/>
        </w:rPr>
      </w:pPr>
      <w:bookmarkStart w:id="43" w:name="_Toc168826152"/>
      <w:r w:rsidRPr="008F27E6">
        <w:rPr>
          <w:b/>
          <w:sz w:val="24"/>
          <w:szCs w:val="24"/>
          <w:u w:val="single"/>
        </w:rPr>
        <w:t>Procedures</w:t>
      </w:r>
      <w:bookmarkEnd w:id="43"/>
    </w:p>
    <w:p w14:paraId="38F605A3" w14:textId="77777777" w:rsidR="00A908A0" w:rsidRDefault="00ED6610" w:rsidP="00ED6610">
      <w:pPr>
        <w:pStyle w:val="CROMSInstruction"/>
      </w:pPr>
      <w:r>
        <w:t>{</w:t>
      </w:r>
      <w:r w:rsidR="00376652" w:rsidRPr="000613A9">
        <w:t xml:space="preserve">Identifying the need for </w:t>
      </w:r>
      <w:r w:rsidR="00626A85">
        <w:t xml:space="preserve">-- </w:t>
      </w:r>
      <w:r w:rsidR="00376652" w:rsidRPr="000613A9">
        <w:t xml:space="preserve">and the owners of </w:t>
      </w:r>
      <w:r w:rsidR="00626A85">
        <w:t xml:space="preserve">-- </w:t>
      </w:r>
      <w:r w:rsidR="00376652" w:rsidRPr="000613A9">
        <w:t>a numbered memo</w:t>
      </w:r>
      <w:r>
        <w:t>}</w:t>
      </w:r>
    </w:p>
    <w:p w14:paraId="0AEF375A" w14:textId="77777777" w:rsidR="00A908A0" w:rsidRDefault="00376652" w:rsidP="00581EFD">
      <w:pPr>
        <w:pStyle w:val="CROMSText"/>
      </w:pPr>
      <w:r w:rsidRPr="000613A9">
        <w:t xml:space="preserve">If </w:t>
      </w:r>
      <w:r w:rsidR="00F2254C">
        <w:t xml:space="preserve">a study issue or new information </w:t>
      </w:r>
      <w:r w:rsidRPr="000613A9">
        <w:t xml:space="preserve">is of enough complexity and importance to require a numbered memo, then the </w:t>
      </w:r>
      <w:r w:rsidR="003C74B2" w:rsidRPr="00581EFD">
        <w:t xml:space="preserve">&lt;Responsible individual or committee (e.g., Operations </w:t>
      </w:r>
      <w:r w:rsidR="003C74B2" w:rsidRPr="00581EFD">
        <w:lastRenderedPageBreak/>
        <w:t>Committee or Executive Committee)&gt;</w:t>
      </w:r>
      <w:r w:rsidR="00F2254C">
        <w:t xml:space="preserve"> </w:t>
      </w:r>
      <w:r w:rsidRPr="000613A9">
        <w:t>will identify an author and the reviewers for the memo.  Examples of items that may trigger the generation of a numbered memo are 1) establishing a new process for distribution of study drug or 2) an update to the process for communicating Serious Adverse Events.</w:t>
      </w:r>
    </w:p>
    <w:p w14:paraId="4FF3734D" w14:textId="77777777" w:rsidR="00D76D7A" w:rsidRDefault="00376652" w:rsidP="00581EFD">
      <w:pPr>
        <w:pStyle w:val="CROMSText"/>
      </w:pPr>
      <w:r w:rsidRPr="000613A9">
        <w:t>The Site Correspondence Manager will track all aspects of the generation, review, approval, and distribution of the numbered memos.</w:t>
      </w:r>
    </w:p>
    <w:p w14:paraId="476E301E" w14:textId="77777777" w:rsidR="00A908A0" w:rsidRPr="008F27E6" w:rsidRDefault="00376652" w:rsidP="00581EFD">
      <w:pPr>
        <w:rPr>
          <w:b/>
          <w:sz w:val="24"/>
          <w:szCs w:val="24"/>
          <w:u w:val="single"/>
        </w:rPr>
      </w:pPr>
      <w:r w:rsidRPr="008F27E6">
        <w:rPr>
          <w:b/>
          <w:sz w:val="24"/>
          <w:szCs w:val="24"/>
          <w:u w:val="single"/>
        </w:rPr>
        <w:t>Creating, Reviewing, and Approving a New Numbered Memo</w:t>
      </w:r>
    </w:p>
    <w:p w14:paraId="15F7FE3A" w14:textId="77777777" w:rsidR="00A908A0" w:rsidRDefault="00376652" w:rsidP="00581EFD">
      <w:pPr>
        <w:pStyle w:val="CROMSText"/>
      </w:pPr>
      <w:r w:rsidRPr="000613A9">
        <w:t>Structure of Memo</w:t>
      </w:r>
      <w:proofErr w:type="gramStart"/>
      <w:r w:rsidRPr="000613A9">
        <w:t>:  Memos</w:t>
      </w:r>
      <w:proofErr w:type="gramEnd"/>
      <w:r w:rsidRPr="000613A9">
        <w:t xml:space="preserve"> will be numbered consecutively, starting with #001.  The numbered memo will include a standard memo heading with TO, CC, RE, and the date of issuance.  It will also contain a “Site Action Required” section in the header.  This section is designed to communicate whether the memo requires some action on the part of the site or whether it is being provided for informational purposes only.  The body of the memo will provide the details of the information.  </w:t>
      </w:r>
    </w:p>
    <w:p w14:paraId="5730123F" w14:textId="77777777" w:rsidR="00A908A0" w:rsidRDefault="00376652" w:rsidP="00581EFD">
      <w:pPr>
        <w:pStyle w:val="CROMSText"/>
      </w:pPr>
      <w:r w:rsidRPr="000613A9">
        <w:t>The author will identify the required time frame for completion of the numbered memo and will be responsible for managing the production, review</w:t>
      </w:r>
      <w:r w:rsidR="00052A6D">
        <w:t>,</w:t>
      </w:r>
      <w:r w:rsidRPr="000613A9">
        <w:t xml:space="preserve"> and approval process.  The author is responsible for confirming that he/she is using the appropriate number for the memo.</w:t>
      </w:r>
    </w:p>
    <w:p w14:paraId="2DC904C1" w14:textId="77777777" w:rsidR="00581EFD" w:rsidRDefault="00376652" w:rsidP="00581EFD">
      <w:pPr>
        <w:pStyle w:val="CROMSText"/>
      </w:pPr>
      <w:r w:rsidRPr="000613A9">
        <w:t xml:space="preserve">All memos must be approved prior to electronic distribution to the sites.  It is not necessary to distribute the signed version of the memo to the sites.  </w:t>
      </w:r>
    </w:p>
    <w:p w14:paraId="49FD6513" w14:textId="77777777" w:rsidR="00A908A0" w:rsidRDefault="00376652" w:rsidP="00581EFD">
      <w:pPr>
        <w:pStyle w:val="CROMSText"/>
      </w:pPr>
      <w:r w:rsidRPr="000613A9">
        <w:t>A copy of the original numbered memo with the PI/designee’s email and signed approval will be</w:t>
      </w:r>
      <w:r>
        <w:t xml:space="preserve"> kept </w:t>
      </w:r>
      <w:r w:rsidR="00893896">
        <w:t xml:space="preserve">at the coordinating center </w:t>
      </w:r>
      <w:r w:rsidR="00F353C9">
        <w:t xml:space="preserve">(i.e., the group responsible for maintaining the </w:t>
      </w:r>
      <w:r w:rsidR="00893896">
        <w:t>study</w:t>
      </w:r>
      <w:r w:rsidR="008B00C3">
        <w:t xml:space="preserve"> master file</w:t>
      </w:r>
      <w:r w:rsidR="00F353C9">
        <w:t>)</w:t>
      </w:r>
      <w:r w:rsidRPr="000613A9">
        <w:t>.</w:t>
      </w:r>
    </w:p>
    <w:p w14:paraId="5FDEA392" w14:textId="77777777" w:rsidR="00574C62" w:rsidRPr="008F27E6" w:rsidRDefault="00376652" w:rsidP="00581EFD">
      <w:pPr>
        <w:rPr>
          <w:b/>
          <w:sz w:val="24"/>
          <w:szCs w:val="24"/>
          <w:u w:val="single"/>
        </w:rPr>
      </w:pPr>
      <w:r w:rsidRPr="008F27E6">
        <w:rPr>
          <w:b/>
          <w:sz w:val="24"/>
          <w:szCs w:val="24"/>
          <w:u w:val="single"/>
        </w:rPr>
        <w:t>Distributing a New Numbered Memo</w:t>
      </w:r>
    </w:p>
    <w:p w14:paraId="35E97755" w14:textId="77777777" w:rsidR="00574C62" w:rsidRDefault="00376652" w:rsidP="00581EFD">
      <w:pPr>
        <w:pStyle w:val="CROMSText"/>
      </w:pPr>
      <w:r w:rsidRPr="000613A9">
        <w:t>An electronic version of each numbered memo will be emailed to the study coordinator(s), clinical investigators (CIs), and other relevant study</w:t>
      </w:r>
      <w:r>
        <w:t xml:space="preserve"> personnel</w:t>
      </w:r>
      <w:r w:rsidR="000D2032">
        <w:t>. (Note:</w:t>
      </w:r>
      <w:r w:rsidRPr="000613A9">
        <w:t xml:space="preserve"> It is not necessary to email the signed version of the memo.)</w:t>
      </w:r>
    </w:p>
    <w:p w14:paraId="43507BD2" w14:textId="77777777" w:rsidR="00574C62" w:rsidRDefault="00376652" w:rsidP="00581EFD">
      <w:pPr>
        <w:pStyle w:val="CROMSText"/>
      </w:pPr>
      <w:r w:rsidRPr="000613A9">
        <w:t xml:space="preserve">Each memo will also be </w:t>
      </w:r>
      <w:r>
        <w:t>posted</w:t>
      </w:r>
      <w:r w:rsidRPr="000613A9">
        <w:t xml:space="preserve"> on the website under </w:t>
      </w:r>
      <w:r>
        <w:t>“</w:t>
      </w:r>
      <w:r w:rsidRPr="000613A9">
        <w:t xml:space="preserve">Numbered Memos” on the </w:t>
      </w:r>
      <w:r w:rsidR="00F2254C">
        <w:t>website</w:t>
      </w:r>
      <w:r w:rsidRPr="000613A9">
        <w:t>.</w:t>
      </w:r>
    </w:p>
    <w:p w14:paraId="51C64E9B" w14:textId="77777777" w:rsidR="00574C62" w:rsidRPr="008F27E6" w:rsidRDefault="00376652" w:rsidP="00581EFD">
      <w:pPr>
        <w:rPr>
          <w:b/>
          <w:sz w:val="24"/>
          <w:szCs w:val="24"/>
          <w:u w:val="single"/>
        </w:rPr>
      </w:pPr>
      <w:r w:rsidRPr="008F27E6">
        <w:rPr>
          <w:b/>
          <w:sz w:val="24"/>
          <w:szCs w:val="24"/>
          <w:u w:val="single"/>
        </w:rPr>
        <w:t>Reading and Archiving Numbered Memos</w:t>
      </w:r>
    </w:p>
    <w:p w14:paraId="49752708" w14:textId="77777777" w:rsidR="00574C62" w:rsidRDefault="00376652" w:rsidP="00581EFD">
      <w:pPr>
        <w:pStyle w:val="CROMSText"/>
      </w:pPr>
      <w:r w:rsidRPr="000613A9">
        <w:t xml:space="preserve">The </w:t>
      </w:r>
      <w:r w:rsidR="00F2254C">
        <w:t>local PIs</w:t>
      </w:r>
      <w:r>
        <w:t xml:space="preserve"> and </w:t>
      </w:r>
      <w:r w:rsidRPr="000613A9">
        <w:t>study coordinators will read each numbered memo.</w:t>
      </w:r>
      <w:r w:rsidR="00F353C9">
        <w:t xml:space="preserve"> </w:t>
      </w:r>
      <w:r w:rsidRPr="000613A9">
        <w:t xml:space="preserve">Copies of the numbered memos will be stored in each site’s </w:t>
      </w:r>
      <w:r w:rsidR="006874E5">
        <w:t xml:space="preserve">Essential Documents </w:t>
      </w:r>
      <w:r w:rsidR="00F2254C">
        <w:t>binder</w:t>
      </w:r>
      <w:r w:rsidRPr="000613A9">
        <w:t xml:space="preserve">.  </w:t>
      </w:r>
    </w:p>
    <w:p w14:paraId="267DD8F1" w14:textId="77777777" w:rsidR="00574C62" w:rsidRPr="008F27E6" w:rsidRDefault="00376652" w:rsidP="00581EFD">
      <w:pPr>
        <w:rPr>
          <w:b/>
          <w:sz w:val="24"/>
          <w:szCs w:val="24"/>
          <w:u w:val="single"/>
        </w:rPr>
      </w:pPr>
      <w:r w:rsidRPr="008F27E6">
        <w:rPr>
          <w:b/>
          <w:sz w:val="24"/>
          <w:szCs w:val="24"/>
          <w:u w:val="single"/>
        </w:rPr>
        <w:t>Amending Information in a Numbered Memo</w:t>
      </w:r>
    </w:p>
    <w:p w14:paraId="4F1C59F4" w14:textId="77777777" w:rsidR="00574C62" w:rsidRDefault="00376652" w:rsidP="00581EFD">
      <w:pPr>
        <w:pStyle w:val="CROMSText"/>
      </w:pPr>
      <w:r w:rsidRPr="000613A9">
        <w:t>If it becomes necessary to correct a numbered memo, a new memo will be distributed with the same memo number and will include a _</w:t>
      </w:r>
      <w:proofErr w:type="spellStart"/>
      <w:r w:rsidRPr="000613A9">
        <w:t>Corrected_Date</w:t>
      </w:r>
      <w:proofErr w:type="spellEnd"/>
      <w:r w:rsidRPr="000613A9">
        <w:t xml:space="preserve"> designation (e</w:t>
      </w:r>
      <w:r w:rsidR="00120DFC">
        <w:t>.</w:t>
      </w:r>
      <w:r w:rsidRPr="000613A9">
        <w:t>g</w:t>
      </w:r>
      <w:r w:rsidR="00120DFC">
        <w:t>.</w:t>
      </w:r>
      <w:r w:rsidRPr="000613A9">
        <w:t>, Memo</w:t>
      </w:r>
      <w:r>
        <w:t>randum #005_Corrected_20JULY20</w:t>
      </w:r>
      <w:r w:rsidR="00F2254C">
        <w:t>10</w:t>
      </w:r>
      <w:r w:rsidRPr="000613A9">
        <w:t xml:space="preserve">).  </w:t>
      </w:r>
    </w:p>
    <w:p w14:paraId="3E2290EB" w14:textId="77777777" w:rsidR="00574C62" w:rsidRDefault="00376652" w:rsidP="00581EFD">
      <w:pPr>
        <w:pStyle w:val="CROMSText"/>
      </w:pPr>
      <w:r w:rsidRPr="000613A9">
        <w:lastRenderedPageBreak/>
        <w:t>The nature of the corrections will be identified in the header of the memo.</w:t>
      </w:r>
    </w:p>
    <w:p w14:paraId="532262CE" w14:textId="77777777" w:rsidR="00574C62" w:rsidRDefault="00376652" w:rsidP="00581EFD">
      <w:pPr>
        <w:pStyle w:val="CROMSText"/>
      </w:pPr>
      <w:r w:rsidRPr="000613A9">
        <w:t>If a study decision changes the guidance in a previous numbered memo, a new numbered memo will be issued and will refer to the numbered memo being superseded.  This status of the previous numbered memo will be highlighted on the website as well.</w:t>
      </w:r>
    </w:p>
    <w:p w14:paraId="0835150D" w14:textId="77777777" w:rsidR="00893896" w:rsidRDefault="00893896" w:rsidP="00A40CAF">
      <w:pPr>
        <w:pStyle w:val="Heading3"/>
      </w:pPr>
      <w:bookmarkStart w:id="44" w:name="_Toc273706744"/>
      <w:bookmarkStart w:id="45" w:name="_Toc407012933"/>
      <w:r>
        <w:t>Clinical Trial Registry/ClinicalTrials.gov</w:t>
      </w:r>
      <w:r w:rsidR="009F5CC4">
        <w:t xml:space="preserve"> and PubMed</w:t>
      </w:r>
      <w:bookmarkEnd w:id="44"/>
      <w:bookmarkEnd w:id="45"/>
    </w:p>
    <w:p w14:paraId="5B9AF9DA" w14:textId="77777777" w:rsidR="009F5CC4" w:rsidRPr="00DD10D4" w:rsidRDefault="0006765B" w:rsidP="00ED6610">
      <w:pPr>
        <w:pStyle w:val="CROMSInstruction"/>
      </w:pPr>
      <w:r w:rsidRPr="00DD10D4">
        <w:t>{</w:t>
      </w:r>
      <w:r w:rsidR="003C74B2" w:rsidRPr="00DD10D4">
        <w:t xml:space="preserve">Prior to subject enrollment, interventional clinical trials must be registered with </w:t>
      </w:r>
      <w:hyperlink r:id="rId17" w:history="1">
        <w:r w:rsidR="003C74B2" w:rsidRPr="00DD10D4">
          <w:rPr>
            <w:rStyle w:val="Hyperlink"/>
            <w:color w:val="1F497D"/>
            <w:sz w:val="24"/>
            <w:szCs w:val="24"/>
            <w:u w:val="none"/>
          </w:rPr>
          <w:t>ClinicalTrials.gov</w:t>
        </w:r>
      </w:hyperlink>
      <w:r w:rsidR="003C74B2" w:rsidRPr="00DD10D4">
        <w:t xml:space="preserve"> via a web based data entry system called the Protocol Registration System (PRS), which is maintained by the National Library of Medicine.  For more information, see</w:t>
      </w:r>
      <w:r w:rsidR="003C74B2" w:rsidRPr="00B677C5">
        <w:t xml:space="preserve"> </w:t>
      </w:r>
      <w:hyperlink r:id="rId18" w:history="1">
        <w:r w:rsidR="006E7D64" w:rsidRPr="0002462C">
          <w:rPr>
            <w:rStyle w:val="Hyperlink"/>
            <w:rFonts w:eastAsia="Calibri"/>
            <w:i w:val="0"/>
            <w:sz w:val="24"/>
          </w:rPr>
          <w:t>http://prsinfo.clinicaltrials.gov</w:t>
        </w:r>
      </w:hyperlink>
      <w:r w:rsidR="003C74B2" w:rsidRPr="00DD10D4">
        <w:t xml:space="preserve">. </w:t>
      </w:r>
    </w:p>
    <w:p w14:paraId="76F83589" w14:textId="77777777" w:rsidR="009F5CC4" w:rsidRPr="00DD10D4" w:rsidRDefault="003C74B2" w:rsidP="00ED6610">
      <w:pPr>
        <w:pStyle w:val="CROMSInstruction"/>
        <w:rPr>
          <w:szCs w:val="24"/>
        </w:rPr>
      </w:pPr>
      <w:r w:rsidRPr="00DD10D4">
        <w:t xml:space="preserve">For NIH Clinical Center (intramural studies), the Office of Protocol Services is responsible for registering studies with ClinicalTrials.gov. </w:t>
      </w:r>
      <w:r w:rsidR="007E5E6F">
        <w:t xml:space="preserve"> </w:t>
      </w:r>
      <w:r w:rsidRPr="00DD10D4">
        <w:t xml:space="preserve">In addition, </w:t>
      </w:r>
      <w:hyperlink r:id="rId19" w:history="1">
        <w:r w:rsidRPr="00DD10D4">
          <w:rPr>
            <w:rStyle w:val="Hyperlink"/>
            <w:color w:val="1F497D"/>
            <w:sz w:val="24"/>
            <w:szCs w:val="24"/>
            <w:u w:val="none"/>
          </w:rPr>
          <w:t>NIH Public Access Policy</w:t>
        </w:r>
      </w:hyperlink>
      <w:r w:rsidRPr="00DD10D4">
        <w:t xml:space="preserve"> requires the principal investigator to submit journal articles that arise from NIH funds to the digital archive </w:t>
      </w:r>
      <w:hyperlink r:id="rId20" w:history="1">
        <w:r w:rsidRPr="00DD10D4">
          <w:rPr>
            <w:rStyle w:val="Hyperlink"/>
            <w:color w:val="1F497D"/>
            <w:sz w:val="24"/>
            <w:szCs w:val="24"/>
            <w:u w:val="none"/>
          </w:rPr>
          <w:t>PubMed Central</w:t>
        </w:r>
      </w:hyperlink>
      <w:r w:rsidRPr="00DD10D4">
        <w:rPr>
          <w:rStyle w:val="StyleBodyTextItalicChar"/>
          <w:iCs/>
        </w:rPr>
        <w:t>.</w:t>
      </w:r>
      <w:r w:rsidRPr="00DD10D4">
        <w:rPr>
          <w:szCs w:val="24"/>
        </w:rPr>
        <w:t xml:space="preserve"> </w:t>
      </w:r>
    </w:p>
    <w:p w14:paraId="44E4D470" w14:textId="77777777" w:rsidR="009F5CC4" w:rsidRPr="00DD10D4" w:rsidRDefault="003C74B2" w:rsidP="00ED6610">
      <w:pPr>
        <w:pStyle w:val="CROMSInstruction"/>
      </w:pPr>
      <w:r w:rsidRPr="00DD10D4">
        <w:t>The</w:t>
      </w:r>
      <w:r w:rsidR="007E5E6F">
        <w:t xml:space="preserve"> </w:t>
      </w:r>
      <w:r w:rsidR="007E5E6F" w:rsidRPr="00DD10D4">
        <w:t>International Committee of Medical Journal Editors</w:t>
      </w:r>
      <w:r w:rsidRPr="00DD10D4">
        <w:t xml:space="preserve"> </w:t>
      </w:r>
      <w:r w:rsidR="007E5E6F">
        <w:t>(</w:t>
      </w:r>
      <w:r w:rsidRPr="00DD10D4">
        <w:t>ICMJE</w:t>
      </w:r>
      <w:r w:rsidR="007E5E6F">
        <w:t>)</w:t>
      </w:r>
      <w:r w:rsidRPr="00DD10D4">
        <w:t xml:space="preserve"> defines a clinical trial as any research project that prospectively assigns human subjects to intervention or comparison groups to study the cause-and-effect relationship between a medical intervention and a health outcome.  Studies designed for other purposes, such as to study pharmacokinetics or major toxicity (e.g., Phase I trials), would be exempt from registering in a public registry such as </w:t>
      </w:r>
      <w:hyperlink r:id="rId21" w:history="1">
        <w:r w:rsidRPr="00DD10D4">
          <w:rPr>
            <w:rStyle w:val="Hyperlink"/>
            <w:color w:val="1F497D"/>
            <w:sz w:val="24"/>
            <w:szCs w:val="24"/>
            <w:u w:val="none"/>
          </w:rPr>
          <w:t>ClinicalTrials.gov</w:t>
        </w:r>
      </w:hyperlink>
      <w:r w:rsidRPr="00DD10D4">
        <w:t>.</w:t>
      </w:r>
    </w:p>
    <w:p w14:paraId="33B798D6" w14:textId="77777777" w:rsidR="007B60DE" w:rsidRPr="00DD10D4" w:rsidRDefault="006C6ADA" w:rsidP="00ED6610">
      <w:pPr>
        <w:pStyle w:val="CROMSInstruction"/>
      </w:pPr>
      <w:r w:rsidRPr="00DD10D4">
        <w:t xml:space="preserve">Following completion of the study, the investigator is expected to publish the results of this research in a scientific journal.  The ICMJE </w:t>
      </w:r>
      <w:r w:rsidR="00002F7E" w:rsidRPr="00DD10D4">
        <w:t>has</w:t>
      </w:r>
      <w:r w:rsidRPr="00DD10D4">
        <w:t xml:space="preserve"> adopted a trials-registration policy as a condition for publication.  This policy requires that </w:t>
      </w:r>
      <w:r w:rsidR="006F79FB" w:rsidRPr="00DD10D4">
        <w:t>select</w:t>
      </w:r>
      <w:r w:rsidR="00002F7E" w:rsidRPr="00DD10D4">
        <w:t xml:space="preserve"> </w:t>
      </w:r>
      <w:r w:rsidRPr="00DD10D4">
        <w:t xml:space="preserve">clinical trials be registered in a public trials registry such as </w:t>
      </w:r>
      <w:hyperlink r:id="rId22" w:history="1">
        <w:r w:rsidRPr="00DD10D4">
          <w:rPr>
            <w:rStyle w:val="Hyperlink"/>
            <w:color w:val="1F497D"/>
            <w:sz w:val="24"/>
            <w:szCs w:val="24"/>
            <w:u w:val="none"/>
          </w:rPr>
          <w:t>ClinicalTrials.gov</w:t>
        </w:r>
      </w:hyperlink>
      <w:r w:rsidRPr="00DD10D4">
        <w:t xml:space="preserve">, which is sponsored by the National Library of Medicine.  Other biomedical journals are considering adopting similar policies.  For grants and cooperative agreements, it is the grantee Institution’s responsibility to determine the </w:t>
      </w:r>
      <w:proofErr w:type="gramStart"/>
      <w:r w:rsidRPr="00DD10D4">
        <w:t>responsible party</w:t>
      </w:r>
      <w:proofErr w:type="gramEnd"/>
      <w:r w:rsidRPr="00DD10D4">
        <w:t xml:space="preserve"> who must register the trial in an acceptable registry.  </w:t>
      </w:r>
    </w:p>
    <w:p w14:paraId="46FFD7C9" w14:textId="77777777" w:rsidR="00F31694" w:rsidRPr="00DD10D4" w:rsidRDefault="007B60DE" w:rsidP="00ED6610">
      <w:pPr>
        <w:pStyle w:val="CROMSInstruction"/>
      </w:pPr>
      <w:r w:rsidRPr="00DD10D4">
        <w:t xml:space="preserve">Results of </w:t>
      </w:r>
      <w:r w:rsidR="002E0322" w:rsidRPr="00DD10D4">
        <w:t xml:space="preserve">select studies </w:t>
      </w:r>
      <w:r w:rsidRPr="00DD10D4">
        <w:t>must be reported</w:t>
      </w:r>
      <w:r w:rsidR="00F31694" w:rsidRPr="00DD10D4">
        <w:t xml:space="preserve"> within one year of </w:t>
      </w:r>
      <w:r w:rsidR="00C52399" w:rsidRPr="00DD10D4">
        <w:t xml:space="preserve">the completion of the final </w:t>
      </w:r>
      <w:r w:rsidR="00F31694" w:rsidRPr="00DD10D4">
        <w:t xml:space="preserve"> participant (see </w:t>
      </w:r>
      <w:hyperlink r:id="rId23" w:history="1">
        <w:r w:rsidR="006E7D64" w:rsidRPr="0002462C">
          <w:rPr>
            <w:rStyle w:val="Hyperlink"/>
            <w:rFonts w:eastAsia="Calibri"/>
            <w:i w:val="0"/>
            <w:sz w:val="24"/>
          </w:rPr>
          <w:t>http://prsinfo.clinicaltrials.gov/results_definitions.html</w:t>
        </w:r>
      </w:hyperlink>
      <w:r w:rsidR="00F31694" w:rsidRPr="00DD10D4">
        <w:t xml:space="preserve"> </w:t>
      </w:r>
      <w:r w:rsidR="003E74F3" w:rsidRPr="00DD10D4">
        <w:t xml:space="preserve">and </w:t>
      </w:r>
      <w:r w:rsidR="00E76382" w:rsidRPr="00E76382">
        <w:t xml:space="preserve">US Public Law 110-85, Section 805 </w:t>
      </w:r>
      <w:hyperlink r:id="rId24" w:history="1">
        <w:r w:rsidR="006E7D64" w:rsidRPr="0002462C">
          <w:rPr>
            <w:rStyle w:val="Hyperlink"/>
            <w:rFonts w:eastAsia="Calibri"/>
            <w:i w:val="0"/>
            <w:sz w:val="24"/>
          </w:rPr>
          <w:t>http://frwebgate.access.gpo.gov/cgi-bin/getdoc.cgi?dbname=110_cong_public_laws&amp;docid=f:publ085.110.pdf</w:t>
        </w:r>
      </w:hyperlink>
      <w:r w:rsidR="002E0322" w:rsidRPr="00DD10D4">
        <w:t xml:space="preserve"> for</w:t>
      </w:r>
      <w:r w:rsidR="00F31694" w:rsidRPr="00DD10D4">
        <w:t xml:space="preserve"> further details).</w:t>
      </w:r>
    </w:p>
    <w:p w14:paraId="1E14286B" w14:textId="77777777" w:rsidR="00F31694" w:rsidRDefault="00F353C9" w:rsidP="00F22C09">
      <w:pPr>
        <w:pStyle w:val="CROMSInstruction"/>
      </w:pPr>
      <w:r w:rsidRPr="00DD10D4">
        <w:t>In this section, clarify th</w:t>
      </w:r>
      <w:r w:rsidR="00CB6A99">
        <w:t>e responsible parties and study-</w:t>
      </w:r>
      <w:r w:rsidRPr="00DD10D4">
        <w:t xml:space="preserve">specific requirements for registration and results </w:t>
      </w:r>
      <w:proofErr w:type="gramStart"/>
      <w:r w:rsidRPr="00DD10D4">
        <w:t>submission.</w:t>
      </w:r>
      <w:r w:rsidR="0006765B" w:rsidRPr="00DD10D4">
        <w:t>}</w:t>
      </w:r>
      <w:proofErr w:type="gramEnd"/>
    </w:p>
    <w:p w14:paraId="7A0CBA05" w14:textId="77777777" w:rsidR="0079590C" w:rsidRDefault="0079590C" w:rsidP="00A40CAF">
      <w:pPr>
        <w:pStyle w:val="Heading3"/>
      </w:pPr>
      <w:bookmarkStart w:id="46" w:name="_Toc273706745"/>
      <w:bookmarkStart w:id="47" w:name="_Toc407012934"/>
      <w:r w:rsidRPr="00892008">
        <w:t>Data Request Policy</w:t>
      </w:r>
      <w:bookmarkEnd w:id="41"/>
      <w:bookmarkEnd w:id="46"/>
      <w:bookmarkEnd w:id="47"/>
    </w:p>
    <w:p w14:paraId="039C7E75" w14:textId="77777777" w:rsidR="00323B20" w:rsidRDefault="0006765B" w:rsidP="00002F7E">
      <w:pPr>
        <w:pStyle w:val="CROMSInstruction"/>
      </w:pPr>
      <w:r>
        <w:t>{</w:t>
      </w:r>
      <w:r w:rsidR="00755D1D" w:rsidRPr="00B75F81">
        <w:t>Describe the da</w:t>
      </w:r>
      <w:r w:rsidR="00EA2DEE">
        <w:t xml:space="preserve">ta request policy. </w:t>
      </w:r>
      <w:r w:rsidR="00B75F81" w:rsidRPr="00B75F81">
        <w:t xml:space="preserve"> </w:t>
      </w:r>
      <w:r w:rsidR="00EA2DEE">
        <w:t>Identify the</w:t>
      </w:r>
      <w:r w:rsidR="00B75F81" w:rsidRPr="00B75F81">
        <w:t xml:space="preserve"> individuals who</w:t>
      </w:r>
      <w:r w:rsidR="00755D1D" w:rsidRPr="00B75F81">
        <w:t xml:space="preserve"> can make a data re</w:t>
      </w:r>
      <w:r w:rsidR="00B75F81" w:rsidRPr="00B75F81">
        <w:t>quest,</w:t>
      </w:r>
      <w:r w:rsidR="00EA2DEE">
        <w:t xml:space="preserve"> the individuals</w:t>
      </w:r>
      <w:r w:rsidR="00B75F81">
        <w:t xml:space="preserve"> responsible for handling the request, and </w:t>
      </w:r>
      <w:r w:rsidR="00B75F81" w:rsidRPr="00B75F81">
        <w:t xml:space="preserve">the process for </w:t>
      </w:r>
      <w:r w:rsidR="00B75F81">
        <w:t>communicating the request status</w:t>
      </w:r>
      <w:r w:rsidR="00B75F81" w:rsidRPr="00B75F81">
        <w:t xml:space="preserve"> and delivering the data requeste</w:t>
      </w:r>
      <w:r w:rsidR="00EA2DEE">
        <w:t>d.</w:t>
      </w:r>
      <w:r w:rsidR="00B75F81">
        <w:t xml:space="preserve"> </w:t>
      </w:r>
      <w:r w:rsidR="00B75F81" w:rsidRPr="00B75F81">
        <w:t xml:space="preserve"> </w:t>
      </w:r>
      <w:r w:rsidR="00323B20">
        <w:t>The MOP should</w:t>
      </w:r>
      <w:r w:rsidR="00B75F81">
        <w:t xml:space="preserve"> </w:t>
      </w:r>
      <w:r w:rsidR="00323B20">
        <w:t>identify</w:t>
      </w:r>
      <w:r w:rsidR="00B75F81">
        <w:t xml:space="preserve"> the types of data that </w:t>
      </w:r>
      <w:r w:rsidR="00323B20">
        <w:t>may require a formal request, such as:</w:t>
      </w:r>
    </w:p>
    <w:p w14:paraId="5179BC55" w14:textId="77777777" w:rsidR="00323B20" w:rsidRDefault="00323B20" w:rsidP="00002F7E">
      <w:pPr>
        <w:pStyle w:val="CROMSInstructionalTextBullets"/>
      </w:pPr>
      <w:r>
        <w:lastRenderedPageBreak/>
        <w:t>Data used for presentations</w:t>
      </w:r>
    </w:p>
    <w:p w14:paraId="428B5F4D" w14:textId="77777777" w:rsidR="00323B20" w:rsidRDefault="00323B20" w:rsidP="00002F7E">
      <w:pPr>
        <w:pStyle w:val="CROMSInstructionalTextBullets"/>
      </w:pPr>
      <w:r>
        <w:t>Data used for manuscripts or abstracts</w:t>
      </w:r>
    </w:p>
    <w:p w14:paraId="36E3280D" w14:textId="77777777" w:rsidR="00323B20" w:rsidRDefault="00323B20" w:rsidP="00002F7E">
      <w:pPr>
        <w:pStyle w:val="CROMSInstructionalTextBullets"/>
      </w:pPr>
      <w:r>
        <w:t>Data used for unplanned analyses</w:t>
      </w:r>
    </w:p>
    <w:p w14:paraId="1DD2557F" w14:textId="77777777" w:rsidR="00755D1D" w:rsidRDefault="00323B20" w:rsidP="00002F7E">
      <w:pPr>
        <w:pStyle w:val="CROMSInstruction"/>
      </w:pPr>
      <w:r>
        <w:t>The MOP should also describe the types of data that do</w:t>
      </w:r>
      <w:r w:rsidR="00B75F81">
        <w:t xml:space="preserve"> not requir</w:t>
      </w:r>
      <w:r>
        <w:t>e a formal request, which may in</w:t>
      </w:r>
      <w:r w:rsidR="00B75F81">
        <w:t>clude:</w:t>
      </w:r>
    </w:p>
    <w:p w14:paraId="3BBB72E1" w14:textId="77777777" w:rsidR="00B75F81" w:rsidRDefault="00B75F81" w:rsidP="00002F7E">
      <w:pPr>
        <w:pStyle w:val="CROMSInstructionalTextBullets"/>
      </w:pPr>
      <w:r>
        <w:t>Cli</w:t>
      </w:r>
      <w:r w:rsidR="00EA2DEE">
        <w:t>nical data requested by the</w:t>
      </w:r>
      <w:r>
        <w:t xml:space="preserve"> lab </w:t>
      </w:r>
      <w:proofErr w:type="gramStart"/>
      <w:r>
        <w:t>in order to</w:t>
      </w:r>
      <w:proofErr w:type="gramEnd"/>
      <w:r>
        <w:t xml:space="preserve"> determine the best method to analyze the data sample</w:t>
      </w:r>
    </w:p>
    <w:p w14:paraId="416F2CD4" w14:textId="77777777" w:rsidR="00B75F81" w:rsidRDefault="00B75F81" w:rsidP="00002F7E">
      <w:pPr>
        <w:pStyle w:val="CROMSInstructionalTextBullets"/>
      </w:pPr>
      <w:r>
        <w:t>Clinical data requested for quality control processing</w:t>
      </w:r>
    </w:p>
    <w:p w14:paraId="08D2F113" w14:textId="77777777" w:rsidR="00B75F81" w:rsidRDefault="00B75F81" w:rsidP="00002F7E">
      <w:pPr>
        <w:pStyle w:val="CROMSInstructionalTextBullets"/>
      </w:pPr>
      <w:r>
        <w:t>Information regarding study monitoring, timelines, or other administrative needs</w:t>
      </w:r>
    </w:p>
    <w:p w14:paraId="00827277" w14:textId="77777777" w:rsidR="00B75F81" w:rsidRDefault="00323B20" w:rsidP="00002F7E">
      <w:pPr>
        <w:pStyle w:val="CROMSInstructionalTextBullets"/>
      </w:pPr>
      <w:r>
        <w:t>Information already listed in periodic reports</w:t>
      </w:r>
      <w:r w:rsidR="0006765B">
        <w:t>}</w:t>
      </w:r>
    </w:p>
    <w:p w14:paraId="57841C20" w14:textId="77777777" w:rsidR="0079590C" w:rsidRDefault="0079590C" w:rsidP="00A40CAF">
      <w:pPr>
        <w:pStyle w:val="Heading3"/>
      </w:pPr>
      <w:bookmarkStart w:id="48" w:name="_Toc260051674"/>
      <w:bookmarkStart w:id="49" w:name="_Toc244067160"/>
      <w:bookmarkStart w:id="50" w:name="_Toc273706746"/>
      <w:bookmarkStart w:id="51" w:name="_Toc407012935"/>
      <w:bookmarkEnd w:id="48"/>
      <w:r w:rsidRPr="00892008">
        <w:t>Publication and Presentation Policy</w:t>
      </w:r>
      <w:bookmarkEnd w:id="49"/>
      <w:bookmarkEnd w:id="50"/>
      <w:bookmarkEnd w:id="51"/>
      <w:r w:rsidRPr="00892008">
        <w:t xml:space="preserve"> </w:t>
      </w:r>
    </w:p>
    <w:p w14:paraId="37D6D5C8" w14:textId="77777777" w:rsidR="0079590C" w:rsidRDefault="00DD10D4" w:rsidP="00002F7E">
      <w:pPr>
        <w:pStyle w:val="CROMSInstruction"/>
      </w:pPr>
      <w:r>
        <w:t>{</w:t>
      </w:r>
      <w:r w:rsidR="00574C62" w:rsidRPr="00574C62">
        <w:t>Investigators have a responsibility to the public to make study results available as soon as possible</w:t>
      </w:r>
      <w:r w:rsidR="002A5DCB">
        <w:t xml:space="preserve"> (see NIH Public Access Policy </w:t>
      </w:r>
      <w:hyperlink r:id="rId25" w:history="1">
        <w:r w:rsidR="006E7D64" w:rsidRPr="006E7D64">
          <w:rPr>
            <w:rStyle w:val="Hyperlink"/>
            <w:i w:val="0"/>
            <w:sz w:val="24"/>
          </w:rPr>
          <w:t>http://publicaccess.nih.gov/</w:t>
        </w:r>
      </w:hyperlink>
      <w:r w:rsidR="002A5DCB">
        <w:t>)</w:t>
      </w:r>
      <w:r w:rsidR="00574C62" w:rsidRPr="00574C62">
        <w:t>.  The MOP should detail the publication policy so that data are not released inappropriately, authorship is predetermined, and manuscripts are subjected to rigorous review before they are submitted for publication.  Please refer to your specific grant and/or Clinical Trials Agreement.</w:t>
      </w:r>
    </w:p>
    <w:p w14:paraId="125A3F1D" w14:textId="77777777" w:rsidR="0006121E" w:rsidRDefault="0006121E" w:rsidP="00002F7E">
      <w:pPr>
        <w:pStyle w:val="CROMSInstruction"/>
      </w:pPr>
      <w:r>
        <w:t xml:space="preserve">It is recommended that extramural grantee authors inform their </w:t>
      </w:r>
      <w:r w:rsidR="00485C7C">
        <w:t>P</w:t>
      </w:r>
      <w:r>
        <w:t xml:space="preserve">rogram </w:t>
      </w:r>
      <w:r w:rsidR="00485C7C">
        <w:t>O</w:t>
      </w:r>
      <w:r>
        <w:t xml:space="preserve">fficial of a manuscript or presentation prior to publication of presentation. For publications and presentations authored by an NIH employee or contractor, the author must submit the publication/presentation to the NIDCR Office of Communication for clearance prior to </w:t>
      </w:r>
      <w:proofErr w:type="gramStart"/>
      <w:r>
        <w:t>publication.</w:t>
      </w:r>
      <w:r w:rsidR="00DD10D4">
        <w:t>}</w:t>
      </w:r>
      <w:proofErr w:type="gramEnd"/>
    </w:p>
    <w:p w14:paraId="2D267698" w14:textId="77777777" w:rsidR="0079590C" w:rsidRPr="00DD10D4" w:rsidRDefault="0079590C" w:rsidP="00A40CAF">
      <w:pPr>
        <w:pStyle w:val="Heading3"/>
      </w:pPr>
      <w:bookmarkStart w:id="52" w:name="_Toc244067162"/>
      <w:bookmarkStart w:id="53" w:name="_Toc273706747"/>
      <w:bookmarkStart w:id="54" w:name="_Toc407012936"/>
      <w:r w:rsidRPr="00DD10D4">
        <w:t>Organizational Chart</w:t>
      </w:r>
      <w:bookmarkEnd w:id="52"/>
      <w:bookmarkEnd w:id="53"/>
      <w:bookmarkEnd w:id="54"/>
    </w:p>
    <w:p w14:paraId="4E08DD64" w14:textId="77777777" w:rsidR="0079590C" w:rsidRPr="00942B57" w:rsidRDefault="00DD10D4" w:rsidP="00002F7E">
      <w:pPr>
        <w:pStyle w:val="CROMSInstruction"/>
      </w:pPr>
      <w:r>
        <w:t>{</w:t>
      </w:r>
      <w:r w:rsidR="00574C62" w:rsidRPr="00574C62">
        <w:t xml:space="preserve">For large, multi-center trials, it is helpful to include an organizational chart, depicting the relationship </w:t>
      </w:r>
      <w:proofErr w:type="gramStart"/>
      <w:r w:rsidR="00574C62" w:rsidRPr="00574C62">
        <w:t>of</w:t>
      </w:r>
      <w:proofErr w:type="gramEnd"/>
      <w:r w:rsidR="00574C62" w:rsidRPr="00574C62">
        <w:t xml:space="preserve"> the clinical sites to the coordinating center and other support centers such as pharmacy and specimen </w:t>
      </w:r>
      <w:proofErr w:type="gramStart"/>
      <w:r w:rsidR="00574C62" w:rsidRPr="00574C62">
        <w:t>repositories.</w:t>
      </w:r>
      <w:r>
        <w:t>}</w:t>
      </w:r>
      <w:proofErr w:type="gramEnd"/>
    </w:p>
    <w:p w14:paraId="1C59D819" w14:textId="77777777" w:rsidR="0079590C" w:rsidRDefault="0079590C" w:rsidP="00A40CAF">
      <w:pPr>
        <w:pStyle w:val="Heading3"/>
      </w:pPr>
      <w:bookmarkStart w:id="55" w:name="_Toc244067163"/>
      <w:bookmarkStart w:id="56" w:name="_Toc273706748"/>
      <w:bookmarkStart w:id="57" w:name="_Toc407012937"/>
      <w:r w:rsidRPr="00892008">
        <w:t>Roles and Responsibilities</w:t>
      </w:r>
      <w:bookmarkEnd w:id="55"/>
      <w:bookmarkEnd w:id="56"/>
      <w:bookmarkEnd w:id="57"/>
    </w:p>
    <w:p w14:paraId="74FB988B" w14:textId="77777777" w:rsidR="0079590C" w:rsidRPr="00942B57" w:rsidRDefault="00DD10D4" w:rsidP="00002F7E">
      <w:pPr>
        <w:pStyle w:val="CROMSInstruction"/>
      </w:pPr>
      <w:r>
        <w:t>{</w:t>
      </w:r>
      <w:r w:rsidR="00574C62" w:rsidRPr="00574C62">
        <w:t xml:space="preserve">The roster includes the names, roles, addresses, phone numbers, fax numbers, pager numbers and e-mail addresses of study staff members at each clinical </w:t>
      </w:r>
      <w:proofErr w:type="gramStart"/>
      <w:r w:rsidR="00574C62" w:rsidRPr="00574C62">
        <w:t>site.</w:t>
      </w:r>
      <w:r>
        <w:t>}</w:t>
      </w:r>
      <w:proofErr w:type="gramEnd"/>
      <w:r w:rsidR="00574C62" w:rsidRPr="00574C62">
        <w:t xml:space="preserve"> </w:t>
      </w:r>
    </w:p>
    <w:p w14:paraId="4BDB26E2" w14:textId="77777777" w:rsidR="0079590C" w:rsidRDefault="0079590C" w:rsidP="00A40CAF">
      <w:pPr>
        <w:pStyle w:val="Heading3"/>
      </w:pPr>
      <w:bookmarkStart w:id="58" w:name="_Toc244067164"/>
      <w:bookmarkStart w:id="59" w:name="_Toc273706749"/>
      <w:bookmarkStart w:id="60" w:name="_Toc407012938"/>
      <w:r w:rsidRPr="00892008">
        <w:t>Qualifications</w:t>
      </w:r>
      <w:bookmarkEnd w:id="58"/>
      <w:bookmarkEnd w:id="59"/>
      <w:bookmarkEnd w:id="60"/>
      <w:r w:rsidRPr="00892008">
        <w:t xml:space="preserve"> </w:t>
      </w:r>
    </w:p>
    <w:p w14:paraId="6AB3E0F9" w14:textId="77777777" w:rsidR="00002F7E" w:rsidRDefault="00DD10D4" w:rsidP="00002F7E">
      <w:pPr>
        <w:pStyle w:val="CROMSInstruction"/>
      </w:pPr>
      <w:r>
        <w:t>{</w:t>
      </w:r>
      <w:r w:rsidR="00002F7E">
        <w:t>Example text:</w:t>
      </w:r>
      <w:r>
        <w:t>}</w:t>
      </w:r>
    </w:p>
    <w:p w14:paraId="3BFCF18E" w14:textId="77777777" w:rsidR="00943FA6" w:rsidRPr="00DD10D4" w:rsidRDefault="00574C62" w:rsidP="00DD10D4">
      <w:pPr>
        <w:pStyle w:val="CROMSText"/>
      </w:pPr>
      <w:r w:rsidRPr="00DD10D4">
        <w:t xml:space="preserve">All CVs and licenses for participating site </w:t>
      </w:r>
      <w:r w:rsidR="00942B57" w:rsidRPr="00DD10D4">
        <w:t xml:space="preserve">investigators and </w:t>
      </w:r>
      <w:r w:rsidRPr="00DD10D4">
        <w:t>staff will be filed in the Essential Document</w:t>
      </w:r>
      <w:r w:rsidR="006874E5">
        <w:t>s</w:t>
      </w:r>
      <w:r w:rsidR="002951FE">
        <w:t xml:space="preserve"> b</w:t>
      </w:r>
      <w:r w:rsidRPr="00DD10D4">
        <w:t>inder.</w:t>
      </w:r>
    </w:p>
    <w:p w14:paraId="7DD99B77" w14:textId="77777777" w:rsidR="0079590C" w:rsidRPr="000E05C5" w:rsidRDefault="0079590C" w:rsidP="00A40CAF">
      <w:pPr>
        <w:pStyle w:val="Heading2"/>
      </w:pPr>
      <w:bookmarkStart w:id="61" w:name="_Toc244067166"/>
      <w:bookmarkStart w:id="62" w:name="_Toc273706750"/>
      <w:bookmarkStart w:id="63" w:name="_Toc407012939"/>
      <w:r w:rsidRPr="000E05C5">
        <w:lastRenderedPageBreak/>
        <w:t>Safety Oversight Committee</w:t>
      </w:r>
      <w:bookmarkEnd w:id="61"/>
      <w:bookmarkEnd w:id="62"/>
      <w:r w:rsidR="00EA6AE9">
        <w:t xml:space="preserve"> (or Safety Oversight)</w:t>
      </w:r>
      <w:bookmarkEnd w:id="63"/>
    </w:p>
    <w:p w14:paraId="596DD97C" w14:textId="77777777" w:rsidR="0079590C" w:rsidRDefault="00DD10D4" w:rsidP="00002F7E">
      <w:pPr>
        <w:pStyle w:val="CROMSInstruction"/>
      </w:pPr>
      <w:r>
        <w:t>{</w:t>
      </w:r>
      <w:r w:rsidR="00574C62" w:rsidRPr="00574C62">
        <w:t xml:space="preserve">NIDCR requires safety oversight in one of </w:t>
      </w:r>
      <w:r w:rsidR="00097572">
        <w:t>four</w:t>
      </w:r>
      <w:r w:rsidR="00574C62" w:rsidRPr="00574C62">
        <w:t xml:space="preserve"> forms: </w:t>
      </w:r>
      <w:r w:rsidR="00147439">
        <w:t xml:space="preserve">Medical Monitor (MM), </w:t>
      </w:r>
      <w:r w:rsidR="00574C62" w:rsidRPr="00574C62">
        <w:t xml:space="preserve">Independent Safety Monitor (ISM), </w:t>
      </w:r>
      <w:r w:rsidR="00097572">
        <w:t>Clinical Study Oversight Committee (CSOC)</w:t>
      </w:r>
      <w:r w:rsidR="00147439">
        <w:t>,</w:t>
      </w:r>
      <w:r w:rsidR="00097572">
        <w:t xml:space="preserve"> </w:t>
      </w:r>
      <w:r w:rsidR="00574C62" w:rsidRPr="00574C62">
        <w:t>or Data and Safety Monitoring Board (DSMB</w:t>
      </w:r>
      <w:r w:rsidR="00124CA5">
        <w:t>; also known as Data and Safety Monitoring Committee [DSMC]</w:t>
      </w:r>
      <w:r w:rsidR="00574C62" w:rsidRPr="00574C62">
        <w:t xml:space="preserve">).  In this section, the type of safety oversight should be clearly </w:t>
      </w:r>
      <w:proofErr w:type="gramStart"/>
      <w:r w:rsidR="00574C62" w:rsidRPr="00574C62">
        <w:t>identified</w:t>
      </w:r>
      <w:proofErr w:type="gramEnd"/>
      <w:r w:rsidR="00574C62" w:rsidRPr="00574C62">
        <w:t xml:space="preserve"> and any study-specific oversight responsibilities should be described.  A proposed safety monitoring plan should be included in the grant application for review by the </w:t>
      </w:r>
      <w:r w:rsidR="00097572">
        <w:t xml:space="preserve">NIDCR Medical Officer and </w:t>
      </w:r>
      <w:r w:rsidR="00574C62" w:rsidRPr="00574C62">
        <w:t>Program Offic</w:t>
      </w:r>
      <w:r w:rsidR="00046321">
        <w:t>ial</w:t>
      </w:r>
      <w:r w:rsidR="00574C62" w:rsidRPr="00574C62">
        <w:t xml:space="preserve">. </w:t>
      </w:r>
    </w:p>
    <w:p w14:paraId="0F76F0F9" w14:textId="77777777" w:rsidR="007238C3" w:rsidRPr="00942B57" w:rsidRDefault="007238C3" w:rsidP="00002F7E">
      <w:pPr>
        <w:pStyle w:val="CROMSInstruction"/>
      </w:pPr>
      <w:r>
        <w:t>Relevant tools</w:t>
      </w:r>
      <w:proofErr w:type="gramStart"/>
      <w:r>
        <w:t>:  DSMB</w:t>
      </w:r>
      <w:proofErr w:type="gramEnd"/>
      <w:r w:rsidR="00D105DF">
        <w:t xml:space="preserve"> (or CSOC)</w:t>
      </w:r>
      <w:r>
        <w:t xml:space="preserve"> Charter Template, </w:t>
      </w:r>
      <w:r w:rsidR="004F5C44">
        <w:t xml:space="preserve">NIDCR </w:t>
      </w:r>
      <w:r>
        <w:t>DSMB</w:t>
      </w:r>
      <w:r w:rsidR="00D105DF">
        <w:t xml:space="preserve"> (or CSOC)</w:t>
      </w:r>
      <w:r>
        <w:t xml:space="preserve"> COI </w:t>
      </w:r>
      <w:proofErr w:type="gramStart"/>
      <w:r>
        <w:t>Template.</w:t>
      </w:r>
      <w:r w:rsidR="00DD10D4">
        <w:t>}</w:t>
      </w:r>
      <w:proofErr w:type="gramEnd"/>
    </w:p>
    <w:p w14:paraId="3688EF4E" w14:textId="77777777" w:rsidR="0079590C" w:rsidRDefault="0079590C" w:rsidP="00A40CAF">
      <w:pPr>
        <w:pStyle w:val="Heading3"/>
      </w:pPr>
      <w:bookmarkStart w:id="64" w:name="_Toc273706751"/>
      <w:bookmarkStart w:id="65" w:name="_Toc407012940"/>
      <w:r w:rsidRPr="00BE69A6">
        <w:t>Roles and Responsibilities</w:t>
      </w:r>
      <w:bookmarkEnd w:id="64"/>
      <w:bookmarkEnd w:id="65"/>
    </w:p>
    <w:p w14:paraId="7EE34271" w14:textId="0785800D" w:rsidR="0079590C" w:rsidRPr="00942B57" w:rsidRDefault="00DD10D4" w:rsidP="00002F7E">
      <w:pPr>
        <w:pStyle w:val="CROMSInstruction"/>
      </w:pPr>
      <w:r>
        <w:t>{</w:t>
      </w:r>
      <w:r w:rsidR="00574C62" w:rsidRPr="00574C62">
        <w:t xml:space="preserve">Describe the responsibilities of </w:t>
      </w:r>
      <w:proofErr w:type="gramStart"/>
      <w:r w:rsidR="00574C62" w:rsidRPr="00574C62">
        <w:t xml:space="preserve">the </w:t>
      </w:r>
      <w:r w:rsidR="00147439">
        <w:t>MM</w:t>
      </w:r>
      <w:proofErr w:type="gramEnd"/>
      <w:r w:rsidR="00147439">
        <w:t xml:space="preserve">, </w:t>
      </w:r>
      <w:r w:rsidR="00574C62" w:rsidRPr="00574C62">
        <w:t xml:space="preserve">ISM, </w:t>
      </w:r>
      <w:r w:rsidR="00097572">
        <w:t xml:space="preserve">CSOC, </w:t>
      </w:r>
      <w:r w:rsidR="00574C62" w:rsidRPr="00574C62">
        <w:t xml:space="preserve">or DSMB.  ISMs and members of a </w:t>
      </w:r>
      <w:r w:rsidR="00F353C9">
        <w:t>CSOC/</w:t>
      </w:r>
      <w:r w:rsidR="00574C62" w:rsidRPr="00574C62">
        <w:t>DSMB</w:t>
      </w:r>
      <w:r w:rsidR="00F353C9">
        <w:t xml:space="preserve"> </w:t>
      </w:r>
      <w:r w:rsidR="00574C62" w:rsidRPr="00574C62">
        <w:t xml:space="preserve">are selected because they possess the clinical expertise and knowledge of the design, monitoring, analysis, and ethical issues of the clinical research project that are necessary to protect participant safety and conduct a scientifically rigorous study.  The </w:t>
      </w:r>
      <w:r w:rsidR="00F353C9">
        <w:t>CSOC/</w:t>
      </w:r>
      <w:r w:rsidR="00F353C9" w:rsidRPr="00574C62">
        <w:t>DSMB</w:t>
      </w:r>
      <w:r w:rsidR="00574C62" w:rsidRPr="00574C62">
        <w:t xml:space="preserve"> members must also ensure that they have no direct or indirect financial interest by signing a </w:t>
      </w:r>
      <w:proofErr w:type="gramStart"/>
      <w:r w:rsidR="00574C62" w:rsidRPr="00574C62">
        <w:t>Conflict of Interest</w:t>
      </w:r>
      <w:proofErr w:type="gramEnd"/>
      <w:r w:rsidR="00574C62" w:rsidRPr="00574C62">
        <w:t xml:space="preserve"> statement. (</w:t>
      </w:r>
      <w:r w:rsidR="00D105DF">
        <w:t>See</w:t>
      </w:r>
      <w:r w:rsidR="00F94D46">
        <w:t xml:space="preserve"> </w:t>
      </w:r>
      <w:hyperlink r:id="rId26" w:history="1">
        <w:r w:rsidR="00F94D46" w:rsidRPr="00F94D46">
          <w:rPr>
            <w:rStyle w:val="Hyperlink"/>
            <w:sz w:val="24"/>
          </w:rPr>
          <w:t>https://www.nidcr.nih.gov/research/conducting-nidcr-clinical-research/data-and-safety-monitoring-board-guidelines</w:t>
        </w:r>
      </w:hyperlink>
      <w:r w:rsidR="00574C62" w:rsidRPr="00574C62">
        <w:t>).</w:t>
      </w:r>
      <w:r>
        <w:t>}</w:t>
      </w:r>
    </w:p>
    <w:p w14:paraId="067BD8A0" w14:textId="77777777" w:rsidR="0079590C" w:rsidRDefault="0079590C" w:rsidP="00A40CAF">
      <w:pPr>
        <w:pStyle w:val="Heading3"/>
      </w:pPr>
      <w:bookmarkStart w:id="66" w:name="_Toc244067167"/>
      <w:bookmarkStart w:id="67" w:name="_Toc273706752"/>
      <w:bookmarkStart w:id="68" w:name="_Toc407012941"/>
      <w:r w:rsidRPr="00892008">
        <w:t>Membership</w:t>
      </w:r>
      <w:bookmarkEnd w:id="66"/>
      <w:bookmarkEnd w:id="67"/>
      <w:bookmarkEnd w:id="68"/>
    </w:p>
    <w:p w14:paraId="3282784E" w14:textId="77777777" w:rsidR="0079590C" w:rsidRPr="00942B57" w:rsidRDefault="00DD10D4" w:rsidP="00002F7E">
      <w:pPr>
        <w:pStyle w:val="CROMSInstruction"/>
      </w:pPr>
      <w:r>
        <w:t>{</w:t>
      </w:r>
      <w:r w:rsidR="00574C62" w:rsidRPr="00574C62">
        <w:t xml:space="preserve">A </w:t>
      </w:r>
      <w:r w:rsidR="00F353C9">
        <w:t>CSOC/</w:t>
      </w:r>
      <w:r w:rsidR="00F353C9" w:rsidRPr="00574C62">
        <w:t>DSMB</w:t>
      </w:r>
      <w:r w:rsidR="00F353C9">
        <w:t xml:space="preserve"> charter describes </w:t>
      </w:r>
      <w:r w:rsidR="00574C62" w:rsidRPr="00574C62">
        <w:t xml:space="preserve">membership.  For studies with a </w:t>
      </w:r>
      <w:r w:rsidR="00124CA5">
        <w:t>CSOC/</w:t>
      </w:r>
      <w:r w:rsidR="00124CA5" w:rsidRPr="00574C62">
        <w:t>DSMB</w:t>
      </w:r>
      <w:r w:rsidR="00574C62" w:rsidRPr="00574C62">
        <w:t xml:space="preserve">, include in this section the contact information for the </w:t>
      </w:r>
      <w:proofErr w:type="gramStart"/>
      <w:r w:rsidR="00574C62" w:rsidRPr="00574C62">
        <w:t>members.</w:t>
      </w:r>
      <w:r>
        <w:t>}</w:t>
      </w:r>
      <w:proofErr w:type="gramEnd"/>
      <w:r w:rsidR="00574C62" w:rsidRPr="00574C62">
        <w:t xml:space="preserve">  </w:t>
      </w:r>
    </w:p>
    <w:p w14:paraId="5240BD64" w14:textId="77777777" w:rsidR="0079590C" w:rsidRDefault="0079590C" w:rsidP="00A40CAF">
      <w:pPr>
        <w:pStyle w:val="Heading3"/>
      </w:pPr>
      <w:bookmarkStart w:id="69" w:name="_Toc244067168"/>
      <w:bookmarkStart w:id="70" w:name="_Toc273706753"/>
      <w:bookmarkStart w:id="71" w:name="_Toc407012942"/>
      <w:r w:rsidRPr="00892008">
        <w:t>Frequency of Meetings</w:t>
      </w:r>
      <w:bookmarkEnd w:id="69"/>
      <w:bookmarkEnd w:id="70"/>
      <w:bookmarkEnd w:id="71"/>
    </w:p>
    <w:p w14:paraId="76EDAA5E" w14:textId="77777777" w:rsidR="0079590C" w:rsidRPr="00942B57" w:rsidRDefault="00DD10D4" w:rsidP="00002F7E">
      <w:pPr>
        <w:pStyle w:val="CROMSInstruction"/>
      </w:pPr>
      <w:r>
        <w:t>{</w:t>
      </w:r>
      <w:r w:rsidR="00574C62" w:rsidRPr="00574C62">
        <w:t xml:space="preserve">Describe the frequency of meetings, as stated in the </w:t>
      </w:r>
      <w:proofErr w:type="gramStart"/>
      <w:r w:rsidR="00574C62" w:rsidRPr="00574C62">
        <w:t>charter.</w:t>
      </w:r>
      <w:r>
        <w:t>}</w:t>
      </w:r>
      <w:proofErr w:type="gramEnd"/>
    </w:p>
    <w:p w14:paraId="3560C286" w14:textId="77777777" w:rsidR="0079590C" w:rsidRPr="000E05C5" w:rsidRDefault="0079590C" w:rsidP="00A40CAF">
      <w:pPr>
        <w:pStyle w:val="Heading2"/>
      </w:pPr>
      <w:bookmarkStart w:id="72" w:name="_Toc244067169"/>
      <w:bookmarkStart w:id="73" w:name="_Toc273706754"/>
      <w:bookmarkStart w:id="74" w:name="_Toc407012943"/>
      <w:r w:rsidRPr="000E05C5">
        <w:t>Scientific Advisory Board</w:t>
      </w:r>
      <w:bookmarkEnd w:id="72"/>
      <w:bookmarkEnd w:id="73"/>
      <w:bookmarkEnd w:id="74"/>
    </w:p>
    <w:p w14:paraId="5766F5C6" w14:textId="77777777" w:rsidR="00711A89" w:rsidRDefault="00DD10D4" w:rsidP="00002F7E">
      <w:pPr>
        <w:pStyle w:val="CROMSInstruction"/>
      </w:pPr>
      <w:r>
        <w:t>{</w:t>
      </w:r>
      <w:r w:rsidR="00711A89">
        <w:t>Example text:</w:t>
      </w:r>
      <w:r>
        <w:t>}</w:t>
      </w:r>
    </w:p>
    <w:p w14:paraId="059AF1FE" w14:textId="77777777" w:rsidR="0079590C" w:rsidRPr="00711A89" w:rsidRDefault="0079590C" w:rsidP="00DD10D4">
      <w:pPr>
        <w:pStyle w:val="CROMSText"/>
      </w:pPr>
      <w:r w:rsidRPr="00711A89">
        <w:t xml:space="preserve">A scientific advisory board is </w:t>
      </w:r>
      <w:r w:rsidR="008C01A2" w:rsidRPr="00711A89">
        <w:t xml:space="preserve">responsible </w:t>
      </w:r>
      <w:r w:rsidRPr="00711A89">
        <w:t>for concept review</w:t>
      </w:r>
      <w:r w:rsidR="008C01A2" w:rsidRPr="00711A89">
        <w:t>.  Members are</w:t>
      </w:r>
      <w:r w:rsidR="00B714C1" w:rsidRPr="00711A89">
        <w:t xml:space="preserve"> selected based on</w:t>
      </w:r>
      <w:r w:rsidRPr="00711A89">
        <w:t xml:space="preserve"> expertise </w:t>
      </w:r>
      <w:proofErr w:type="gramStart"/>
      <w:r w:rsidRPr="00711A89">
        <w:t>in the area of</w:t>
      </w:r>
      <w:proofErr w:type="gramEnd"/>
      <w:r w:rsidRPr="00711A89">
        <w:t xml:space="preserve"> investigation.</w:t>
      </w:r>
    </w:p>
    <w:p w14:paraId="0870242B" w14:textId="77777777" w:rsidR="0079590C" w:rsidRDefault="0079590C" w:rsidP="00A40CAF">
      <w:pPr>
        <w:pStyle w:val="Heading3"/>
      </w:pPr>
      <w:bookmarkStart w:id="75" w:name="_Toc244067170"/>
      <w:bookmarkStart w:id="76" w:name="_Toc273706755"/>
      <w:bookmarkStart w:id="77" w:name="_Toc407012944"/>
      <w:r w:rsidRPr="00892008">
        <w:t>Roles and Responsibilities</w:t>
      </w:r>
      <w:bookmarkEnd w:id="75"/>
      <w:bookmarkEnd w:id="76"/>
      <w:bookmarkEnd w:id="77"/>
    </w:p>
    <w:p w14:paraId="5672B97A" w14:textId="77777777" w:rsidR="00B714C1" w:rsidRPr="00942B57" w:rsidRDefault="001D7B26" w:rsidP="00FA67D9">
      <w:pPr>
        <w:pStyle w:val="CROMSInstruction"/>
      </w:pPr>
      <w:r>
        <w:t>{</w:t>
      </w:r>
      <w:r w:rsidR="00574C62" w:rsidRPr="00574C62">
        <w:t xml:space="preserve">Describe any study-specific responsibilities of the scientific advisory board </w:t>
      </w:r>
      <w:proofErr w:type="gramStart"/>
      <w:r w:rsidR="00574C62" w:rsidRPr="00574C62">
        <w:t>members.</w:t>
      </w:r>
      <w:r>
        <w:t>}</w:t>
      </w:r>
      <w:proofErr w:type="gramEnd"/>
      <w:r w:rsidR="00574C62" w:rsidRPr="00574C62">
        <w:t xml:space="preserve"> </w:t>
      </w:r>
    </w:p>
    <w:p w14:paraId="027AF86C" w14:textId="77777777" w:rsidR="0079590C" w:rsidRDefault="0079590C" w:rsidP="00A40CAF">
      <w:pPr>
        <w:pStyle w:val="Heading3"/>
      </w:pPr>
      <w:bookmarkStart w:id="78" w:name="_Toc244067171"/>
      <w:bookmarkStart w:id="79" w:name="_Toc273706756"/>
      <w:bookmarkStart w:id="80" w:name="_Toc407012945"/>
      <w:r w:rsidRPr="00892008">
        <w:lastRenderedPageBreak/>
        <w:t>Membership</w:t>
      </w:r>
      <w:bookmarkEnd w:id="78"/>
      <w:bookmarkEnd w:id="79"/>
      <w:bookmarkEnd w:id="80"/>
    </w:p>
    <w:p w14:paraId="124AE008" w14:textId="77777777" w:rsidR="0079590C" w:rsidRPr="00942B57" w:rsidRDefault="001D7B26" w:rsidP="00FA67D9">
      <w:pPr>
        <w:pStyle w:val="CROMSInstruction"/>
      </w:pPr>
      <w:r>
        <w:t>{</w:t>
      </w:r>
      <w:r w:rsidR="00574C62" w:rsidRPr="00574C62">
        <w:t xml:space="preserve">Members are selected based on expertise </w:t>
      </w:r>
      <w:proofErr w:type="gramStart"/>
      <w:r w:rsidR="00574C62" w:rsidRPr="00574C62">
        <w:t>in the area of</w:t>
      </w:r>
      <w:proofErr w:type="gramEnd"/>
      <w:r w:rsidR="00574C62" w:rsidRPr="00574C62">
        <w:t xml:space="preserve"> investigation.  List the contact information for members of the scientific advisory </w:t>
      </w:r>
      <w:proofErr w:type="gramStart"/>
      <w:r w:rsidR="00574C62" w:rsidRPr="00574C62">
        <w:t>board.</w:t>
      </w:r>
      <w:r>
        <w:t>}</w:t>
      </w:r>
      <w:proofErr w:type="gramEnd"/>
    </w:p>
    <w:p w14:paraId="5C2539EF" w14:textId="77777777" w:rsidR="0079590C" w:rsidRDefault="0079590C" w:rsidP="00A40CAF">
      <w:pPr>
        <w:pStyle w:val="Heading2"/>
      </w:pPr>
      <w:bookmarkStart w:id="81" w:name="_Toc244067172"/>
      <w:bookmarkStart w:id="82" w:name="_Toc273706757"/>
      <w:bookmarkStart w:id="83" w:name="_Toc407012946"/>
      <w:r w:rsidRPr="000E05C5">
        <w:t>Community Advisory Board</w:t>
      </w:r>
      <w:bookmarkEnd w:id="81"/>
      <w:bookmarkEnd w:id="82"/>
      <w:bookmarkEnd w:id="83"/>
    </w:p>
    <w:p w14:paraId="506F0473" w14:textId="77777777" w:rsidR="00B714C1" w:rsidRPr="00124CA5" w:rsidRDefault="001D7B26" w:rsidP="00FA67D9">
      <w:pPr>
        <w:pStyle w:val="CROMSInstruction"/>
      </w:pPr>
      <w:r>
        <w:t>{</w:t>
      </w:r>
      <w:r w:rsidR="00B714C1" w:rsidRPr="00124CA5">
        <w:t>Example text:</w:t>
      </w:r>
      <w:r>
        <w:t>}</w:t>
      </w:r>
    </w:p>
    <w:p w14:paraId="5E910F0F" w14:textId="77777777" w:rsidR="008C01A2" w:rsidRPr="00B714C1" w:rsidRDefault="004368FD" w:rsidP="001D7B26">
      <w:pPr>
        <w:pStyle w:val="CROMSText"/>
      </w:pPr>
      <w:r w:rsidRPr="00B714C1">
        <w:t xml:space="preserve">A </w:t>
      </w:r>
      <w:r w:rsidR="004B26E2">
        <w:t>c</w:t>
      </w:r>
      <w:r w:rsidRPr="00B714C1">
        <w:t xml:space="preserve">ommunity </w:t>
      </w:r>
      <w:r w:rsidR="004B26E2">
        <w:t>a</w:t>
      </w:r>
      <w:r w:rsidRPr="00B714C1">
        <w:t xml:space="preserve">dvisory </w:t>
      </w:r>
      <w:r w:rsidR="004B26E2">
        <w:t>b</w:t>
      </w:r>
      <w:r w:rsidRPr="00B714C1">
        <w:t>oard</w:t>
      </w:r>
      <w:r w:rsidR="008C01A2" w:rsidRPr="00B714C1">
        <w:t xml:space="preserve"> provides an opportunity for</w:t>
      </w:r>
      <w:r w:rsidR="00B714C1" w:rsidRPr="00B714C1">
        <w:t xml:space="preserve"> interested</w:t>
      </w:r>
      <w:r w:rsidR="008C01A2" w:rsidRPr="00B714C1">
        <w:t xml:space="preserve"> </w:t>
      </w:r>
      <w:r w:rsidR="000B713A" w:rsidRPr="00B714C1">
        <w:t>members of a community</w:t>
      </w:r>
      <w:r w:rsidR="008C01A2" w:rsidRPr="00B714C1">
        <w:t xml:space="preserve">, especially clinical </w:t>
      </w:r>
      <w:r w:rsidR="00097572">
        <w:t>study</w:t>
      </w:r>
      <w:r w:rsidR="00097572" w:rsidRPr="00B714C1">
        <w:t xml:space="preserve"> </w:t>
      </w:r>
      <w:r w:rsidR="008C01A2" w:rsidRPr="00B714C1">
        <w:t>participants, to understand the clini</w:t>
      </w:r>
      <w:r w:rsidR="000B713A" w:rsidRPr="00B714C1">
        <w:t xml:space="preserve">cal research process and </w:t>
      </w:r>
      <w:r w:rsidR="008C01A2" w:rsidRPr="00B714C1">
        <w:t xml:space="preserve">to </w:t>
      </w:r>
      <w:r w:rsidR="00097572">
        <w:t>share their input</w:t>
      </w:r>
      <w:r w:rsidR="008C01A2" w:rsidRPr="00B714C1">
        <w:t xml:space="preserve"> regarding the development, implementation and outcomes</w:t>
      </w:r>
      <w:r w:rsidRPr="00B714C1">
        <w:t xml:space="preserve"> of specific clinical studies</w:t>
      </w:r>
      <w:r w:rsidR="008C01A2" w:rsidRPr="00B714C1">
        <w:t xml:space="preserve">. </w:t>
      </w:r>
      <w:r w:rsidR="00F732FC">
        <w:t xml:space="preserve"> </w:t>
      </w:r>
      <w:r w:rsidR="008C01A2" w:rsidRPr="00B714C1">
        <w:t>The board</w:t>
      </w:r>
      <w:r w:rsidR="00B714C1" w:rsidRPr="00B714C1">
        <w:t xml:space="preserve"> may</w:t>
      </w:r>
      <w:r w:rsidR="008C01A2" w:rsidRPr="00B714C1">
        <w:t xml:space="preserve"> also provide technical assistance on issues related t</w:t>
      </w:r>
      <w:r w:rsidR="00B714C1" w:rsidRPr="00B714C1">
        <w:t>o recruiting and retaining study</w:t>
      </w:r>
      <w:r w:rsidR="008C01A2" w:rsidRPr="00B714C1">
        <w:t xml:space="preserve"> participants.</w:t>
      </w:r>
    </w:p>
    <w:p w14:paraId="01ABA5A8" w14:textId="77777777" w:rsidR="0079590C" w:rsidRDefault="0079590C" w:rsidP="00A40CAF">
      <w:pPr>
        <w:pStyle w:val="Heading3"/>
      </w:pPr>
      <w:bookmarkStart w:id="84" w:name="_Toc244067173"/>
      <w:bookmarkStart w:id="85" w:name="_Toc273706758"/>
      <w:bookmarkStart w:id="86" w:name="_Toc407012947"/>
      <w:r w:rsidRPr="00892008">
        <w:t>Roles and Responsibilities</w:t>
      </w:r>
      <w:bookmarkEnd w:id="84"/>
      <w:bookmarkEnd w:id="85"/>
      <w:bookmarkEnd w:id="86"/>
    </w:p>
    <w:p w14:paraId="129F6193" w14:textId="77777777" w:rsidR="004B26E2" w:rsidRPr="00942B57" w:rsidRDefault="001D7B26" w:rsidP="00002F7E">
      <w:pPr>
        <w:pStyle w:val="CROMSInstruction"/>
      </w:pPr>
      <w:r>
        <w:t>{</w:t>
      </w:r>
      <w:r w:rsidR="00574C62" w:rsidRPr="00574C62">
        <w:t xml:space="preserve">Describe the expected contributions of the community advisory </w:t>
      </w:r>
      <w:proofErr w:type="gramStart"/>
      <w:r w:rsidR="00574C62" w:rsidRPr="00574C62">
        <w:t>board.</w:t>
      </w:r>
      <w:r>
        <w:t>}</w:t>
      </w:r>
      <w:proofErr w:type="gramEnd"/>
    </w:p>
    <w:p w14:paraId="67F98E85" w14:textId="77777777" w:rsidR="0079590C" w:rsidRDefault="0079590C" w:rsidP="00A40CAF">
      <w:pPr>
        <w:pStyle w:val="Heading3"/>
      </w:pPr>
      <w:bookmarkStart w:id="87" w:name="_Toc244067174"/>
      <w:bookmarkStart w:id="88" w:name="_Toc273706759"/>
      <w:bookmarkStart w:id="89" w:name="_Toc407012948"/>
      <w:r w:rsidRPr="00892008">
        <w:t>Membership</w:t>
      </w:r>
      <w:bookmarkEnd w:id="87"/>
      <w:bookmarkEnd w:id="88"/>
      <w:bookmarkEnd w:id="89"/>
    </w:p>
    <w:p w14:paraId="75A3997B" w14:textId="77777777" w:rsidR="0079590C" w:rsidRPr="00942B57" w:rsidRDefault="001D7B26" w:rsidP="00FA67D9">
      <w:pPr>
        <w:pStyle w:val="CROMSInstruction"/>
      </w:pPr>
      <w:r>
        <w:t>{</w:t>
      </w:r>
      <w:r w:rsidR="00574C62" w:rsidRPr="00574C62">
        <w:t xml:space="preserve">Members are selected based on interest or experience </w:t>
      </w:r>
      <w:proofErr w:type="gramStart"/>
      <w:r w:rsidR="00574C62" w:rsidRPr="00574C62">
        <w:t>in the area of</w:t>
      </w:r>
      <w:proofErr w:type="gramEnd"/>
      <w:r w:rsidR="00574C62" w:rsidRPr="00574C62">
        <w:t xml:space="preserve"> investigation.  List the contact information for members of the community advisory </w:t>
      </w:r>
      <w:proofErr w:type="gramStart"/>
      <w:r w:rsidR="00574C62" w:rsidRPr="00574C62">
        <w:t>board.</w:t>
      </w:r>
      <w:r>
        <w:t>}</w:t>
      </w:r>
      <w:proofErr w:type="gramEnd"/>
    </w:p>
    <w:p w14:paraId="1FE2DD96" w14:textId="77777777" w:rsidR="00194C8C" w:rsidRPr="00942B57" w:rsidRDefault="00194C8C" w:rsidP="00FA67D9">
      <w:pPr>
        <w:pStyle w:val="CROMSInstruction"/>
        <w:sectPr w:rsidR="00194C8C" w:rsidRPr="00942B57" w:rsidSect="008B13DA">
          <w:footerReference w:type="default" r:id="rId27"/>
          <w:headerReference w:type="first" r:id="rId28"/>
          <w:footerReference w:type="first" r:id="rId29"/>
          <w:endnotePr>
            <w:numFmt w:val="decimal"/>
          </w:endnotePr>
          <w:pgSz w:w="12240" w:h="15840" w:code="1"/>
          <w:pgMar w:top="1440" w:right="1440" w:bottom="1440" w:left="1440" w:header="1152" w:footer="864" w:gutter="0"/>
          <w:cols w:space="720"/>
          <w:noEndnote/>
        </w:sectPr>
      </w:pPr>
      <w:bookmarkStart w:id="90" w:name="_Toc244067175"/>
    </w:p>
    <w:p w14:paraId="2F3941F9" w14:textId="77777777" w:rsidR="008850C5" w:rsidRPr="001D7B26" w:rsidRDefault="008850C5" w:rsidP="008620FC">
      <w:pPr>
        <w:pStyle w:val="Heading1"/>
      </w:pPr>
      <w:bookmarkStart w:id="91" w:name="_Toc273706760"/>
      <w:bookmarkStart w:id="92" w:name="_Toc407012949"/>
      <w:r w:rsidRPr="001D7B26">
        <w:lastRenderedPageBreak/>
        <w:t>REGULATORY</w:t>
      </w:r>
      <w:bookmarkEnd w:id="91"/>
      <w:bookmarkEnd w:id="92"/>
      <w:r w:rsidRPr="001D7B26">
        <w:t xml:space="preserve"> </w:t>
      </w:r>
    </w:p>
    <w:p w14:paraId="1F15B869" w14:textId="77777777" w:rsidR="008850C5" w:rsidRDefault="008850C5" w:rsidP="00A40CAF">
      <w:pPr>
        <w:pStyle w:val="Heading2"/>
      </w:pPr>
      <w:bookmarkStart w:id="93" w:name="_Toc244067181"/>
      <w:bookmarkStart w:id="94" w:name="_Toc273706761"/>
      <w:bookmarkStart w:id="95" w:name="_Toc407012950"/>
      <w:r w:rsidRPr="00892008">
        <w:t>Regulations and Regulatory Bodies</w:t>
      </w:r>
      <w:bookmarkEnd w:id="93"/>
      <w:bookmarkEnd w:id="94"/>
      <w:bookmarkEnd w:id="95"/>
      <w:r w:rsidRPr="00892008">
        <w:t xml:space="preserve"> </w:t>
      </w:r>
    </w:p>
    <w:p w14:paraId="5D0FA98F" w14:textId="77777777" w:rsidR="008850C5" w:rsidRPr="00942B57" w:rsidRDefault="001D7B26" w:rsidP="00002F7E">
      <w:pPr>
        <w:pStyle w:val="CROMSInstruction"/>
      </w:pPr>
      <w:r>
        <w:t>{</w:t>
      </w:r>
      <w:r w:rsidR="00574C62" w:rsidRPr="00574C62">
        <w:t>Example text:</w:t>
      </w:r>
      <w:r>
        <w:t>}</w:t>
      </w:r>
    </w:p>
    <w:p w14:paraId="553CEF92" w14:textId="77777777" w:rsidR="008850C5" w:rsidRPr="001B6910" w:rsidRDefault="008850C5" w:rsidP="001D7B26">
      <w:pPr>
        <w:pStyle w:val="CROMSText"/>
      </w:pPr>
      <w:r w:rsidRPr="00AC5ADA">
        <w:t xml:space="preserve">The National Institute of Dental and Craniofacial Research (NIDCR) supports clinical research and interventional clinical trials involving human subjects and must ensure compliance with human </w:t>
      </w:r>
      <w:proofErr w:type="gramStart"/>
      <w:r w:rsidRPr="00AC5ADA">
        <w:t>subjects</w:t>
      </w:r>
      <w:proofErr w:type="gramEnd"/>
      <w:r w:rsidRPr="00AC5ADA">
        <w:t xml:space="preserve"> regulations. </w:t>
      </w:r>
    </w:p>
    <w:p w14:paraId="6226F741" w14:textId="77777777" w:rsidR="0006121E" w:rsidRDefault="008850C5" w:rsidP="001D7B26">
      <w:pPr>
        <w:pStyle w:val="CROMSText"/>
      </w:pPr>
      <w:r w:rsidRPr="00AC5ADA">
        <w:t xml:space="preserve">All clinical research and clinical trials supported by NIDCR shall comply with ICH and GCP guidelines.  </w:t>
      </w:r>
    </w:p>
    <w:p w14:paraId="19528F83" w14:textId="77777777" w:rsidR="0006121E" w:rsidRDefault="0006121E" w:rsidP="001D7B26">
      <w:pPr>
        <w:pStyle w:val="CROMSText"/>
      </w:pPr>
      <w:r>
        <w:t xml:space="preserve">Institutions engaged in research with NIDCR as a Federal Sponsor must comply with the Office of Human </w:t>
      </w:r>
      <w:r w:rsidR="001E7B57">
        <w:t>Research</w:t>
      </w:r>
      <w:r>
        <w:t xml:space="preserve"> Protection (OHRP) regulations which include the relevant parts of 45 CFR </w:t>
      </w:r>
      <w:proofErr w:type="gramStart"/>
      <w:r>
        <w:t>46 :</w:t>
      </w:r>
      <w:proofErr w:type="gramEnd"/>
      <w:r>
        <w:t xml:space="preserve"> Protection of Human Subjects (the Common Rule) and agree to the Terms of the Health and Human Services (HHS), OH</w:t>
      </w:r>
      <w:r w:rsidR="00196F47">
        <w:t>RP</w:t>
      </w:r>
      <w:r>
        <w:t xml:space="preserve"> Terms of the </w:t>
      </w:r>
      <w:proofErr w:type="spellStart"/>
      <w:r>
        <w:t>Federalwide</w:t>
      </w:r>
      <w:proofErr w:type="spellEnd"/>
      <w:r>
        <w:t xml:space="preserve"> Assurance (FWA).  </w:t>
      </w:r>
    </w:p>
    <w:p w14:paraId="22A0AF05" w14:textId="77777777" w:rsidR="00F847D2" w:rsidRDefault="008850C5" w:rsidP="001D7B26">
      <w:pPr>
        <w:pStyle w:val="CROMSText"/>
      </w:pPr>
      <w:r w:rsidRPr="00AC5ADA">
        <w:t xml:space="preserve">NIDCR-supported clinical trials conducted under an FDA IND </w:t>
      </w:r>
      <w:r w:rsidR="00097572">
        <w:t>o</w:t>
      </w:r>
      <w:r w:rsidR="00D844A2">
        <w:t>r</w:t>
      </w:r>
      <w:r w:rsidR="00097572">
        <w:t xml:space="preserve"> IDE </w:t>
      </w:r>
      <w:r w:rsidRPr="00AC5ADA">
        <w:t>application must comply with relevant parts of CFR Title 21:</w:t>
      </w:r>
    </w:p>
    <w:p w14:paraId="3D6FB99D" w14:textId="77777777" w:rsidR="00B128F0" w:rsidRDefault="008850C5" w:rsidP="001B6910">
      <w:pPr>
        <w:pStyle w:val="CROMSText"/>
        <w:spacing w:after="120"/>
      </w:pPr>
      <w:r w:rsidRPr="00AC5ADA">
        <w:t xml:space="preserve">Title 21, Part 50, </w:t>
      </w:r>
      <w:hyperlink r:id="rId30" w:history="1">
        <w:r w:rsidRPr="00AC5ADA">
          <w:rPr>
            <w:rStyle w:val="Hyperlink"/>
            <w:rFonts w:cs="Arial"/>
            <w:sz w:val="24"/>
            <w:szCs w:val="24"/>
          </w:rPr>
          <w:t>Protection of Human Subjects</w:t>
        </w:r>
      </w:hyperlink>
    </w:p>
    <w:p w14:paraId="3B1692B0" w14:textId="77777777" w:rsidR="00B128F0" w:rsidRDefault="008850C5" w:rsidP="001B6910">
      <w:pPr>
        <w:pStyle w:val="CROMSText"/>
        <w:spacing w:after="120"/>
        <w:rPr>
          <w:rStyle w:val="CommentReference"/>
          <w:rFonts w:eastAsia="Times New Roman"/>
        </w:rPr>
      </w:pPr>
      <w:r w:rsidRPr="00AC5ADA">
        <w:t xml:space="preserve">Title 21, Part 54, </w:t>
      </w:r>
      <w:hyperlink r:id="rId31" w:history="1">
        <w:r w:rsidRPr="0069070C">
          <w:rPr>
            <w:rStyle w:val="Hyperlink"/>
            <w:sz w:val="24"/>
            <w:szCs w:val="24"/>
          </w:rPr>
          <w:t>Financial Disclosure by Clinical Investigators</w:t>
        </w:r>
      </w:hyperlink>
    </w:p>
    <w:p w14:paraId="4E31FEC9" w14:textId="77777777" w:rsidR="00B128F0" w:rsidRDefault="008850C5" w:rsidP="001B6910">
      <w:pPr>
        <w:pStyle w:val="CROMSText"/>
        <w:spacing w:after="120"/>
        <w:rPr>
          <w:rStyle w:val="Hyperlink"/>
          <w:rFonts w:cs="Arial"/>
          <w:sz w:val="24"/>
          <w:szCs w:val="24"/>
        </w:rPr>
      </w:pPr>
      <w:r w:rsidRPr="00AC5ADA">
        <w:t xml:space="preserve">Title 21, Part 56, </w:t>
      </w:r>
      <w:hyperlink r:id="rId32" w:history="1">
        <w:r w:rsidRPr="00AC5ADA">
          <w:rPr>
            <w:rStyle w:val="Hyperlink"/>
            <w:rFonts w:cs="Arial"/>
            <w:sz w:val="24"/>
            <w:szCs w:val="24"/>
          </w:rPr>
          <w:t>Institutional Review Boards</w:t>
        </w:r>
      </w:hyperlink>
    </w:p>
    <w:p w14:paraId="00AA9A34" w14:textId="77777777" w:rsidR="008850C5" w:rsidRDefault="008850C5" w:rsidP="001B6910">
      <w:pPr>
        <w:pStyle w:val="CROMSText"/>
        <w:spacing w:after="120"/>
      </w:pPr>
      <w:r w:rsidRPr="00AC5ADA">
        <w:t xml:space="preserve">Title 21, Part 312, </w:t>
      </w:r>
      <w:hyperlink r:id="rId33" w:history="1">
        <w:r w:rsidRPr="00AC5ADA">
          <w:rPr>
            <w:rStyle w:val="Hyperlink"/>
            <w:rFonts w:cs="Arial"/>
            <w:sz w:val="24"/>
            <w:szCs w:val="24"/>
          </w:rPr>
          <w:t>Investigational New Drug Application</w:t>
        </w:r>
      </w:hyperlink>
    </w:p>
    <w:p w14:paraId="5DF03188" w14:textId="77777777" w:rsidR="00097572" w:rsidRDefault="00097572" w:rsidP="00B128F0">
      <w:pPr>
        <w:pStyle w:val="CROMSText"/>
      </w:pPr>
      <w:r>
        <w:t xml:space="preserve">Title 21, Part 812, </w:t>
      </w:r>
      <w:hyperlink r:id="rId34" w:history="1">
        <w:r w:rsidR="0006121E" w:rsidRPr="0006121E">
          <w:rPr>
            <w:rStyle w:val="Hyperlink"/>
            <w:sz w:val="24"/>
          </w:rPr>
          <w:t>Investigational Device Exemptions</w:t>
        </w:r>
      </w:hyperlink>
      <w:r w:rsidR="0006121E">
        <w:t xml:space="preserve"> </w:t>
      </w:r>
    </w:p>
    <w:p w14:paraId="3BFA7F2E" w14:textId="61A7DEA4" w:rsidR="008850C5" w:rsidRDefault="00EB5D96" w:rsidP="00F94D46">
      <w:pPr>
        <w:pStyle w:val="CROMSText"/>
      </w:pPr>
      <w:r w:rsidRPr="00EB5D96">
        <w:t>Refer also to</w:t>
      </w:r>
      <w:r w:rsidR="004A357F">
        <w:t xml:space="preserve">: </w:t>
      </w:r>
      <w:r w:rsidR="00446EBB">
        <w:rPr>
          <w:rStyle w:val="Hyperlink"/>
          <w:sz w:val="24"/>
        </w:rPr>
        <w:t xml:space="preserve"> </w:t>
      </w:r>
      <w:hyperlink r:id="rId35" w:history="1">
        <w:r w:rsidR="00F94D46" w:rsidRPr="00F94D46">
          <w:rPr>
            <w:rStyle w:val="Hyperlink"/>
            <w:sz w:val="24"/>
          </w:rPr>
          <w:t>https://www.nidcr.nih.gov/research/conducting-nidcr-clinical-research</w:t>
        </w:r>
      </w:hyperlink>
      <w:r w:rsidR="00F94D46">
        <w:t xml:space="preserve"> </w:t>
      </w:r>
      <w:bookmarkStart w:id="96" w:name="_Toc317590262"/>
      <w:bookmarkStart w:id="97" w:name="_Toc244067182"/>
      <w:bookmarkStart w:id="98" w:name="_Toc273706762"/>
      <w:bookmarkStart w:id="99" w:name="_Toc407012951"/>
      <w:bookmarkEnd w:id="96"/>
      <w:proofErr w:type="spellStart"/>
      <w:r w:rsidR="008850C5" w:rsidRPr="00892008">
        <w:t>Federal</w:t>
      </w:r>
      <w:r w:rsidR="00637B85">
        <w:t>w</w:t>
      </w:r>
      <w:r w:rsidR="008850C5" w:rsidRPr="00892008">
        <w:t>ide</w:t>
      </w:r>
      <w:proofErr w:type="spellEnd"/>
      <w:r w:rsidR="008850C5" w:rsidRPr="00892008">
        <w:t xml:space="preserve"> Assurance Documentation</w:t>
      </w:r>
      <w:bookmarkEnd w:id="97"/>
      <w:bookmarkEnd w:id="98"/>
      <w:bookmarkEnd w:id="99"/>
      <w:r w:rsidR="008850C5" w:rsidRPr="00892008">
        <w:t xml:space="preserve"> </w:t>
      </w:r>
    </w:p>
    <w:p w14:paraId="4C602D80" w14:textId="77777777" w:rsidR="0061424B" w:rsidRDefault="001D7B26" w:rsidP="00002F7E">
      <w:pPr>
        <w:pStyle w:val="CROMSInstruction"/>
      </w:pPr>
      <w:r>
        <w:t>{</w:t>
      </w:r>
      <w:r w:rsidR="0061424B">
        <w:t xml:space="preserve">All studies requiring IRB oversight are subject to OHRP regulations and guidelines.  See </w:t>
      </w:r>
      <w:hyperlink r:id="rId36" w:history="1">
        <w:r w:rsidR="00086A61" w:rsidRPr="00F81CEA">
          <w:rPr>
            <w:rStyle w:val="Hyperlink"/>
            <w:sz w:val="24"/>
          </w:rPr>
          <w:t>http://www.hhs.gov/ohrp/policy/engage08.html</w:t>
        </w:r>
      </w:hyperlink>
      <w:r w:rsidR="00086A61">
        <w:t xml:space="preserve"> </w:t>
      </w:r>
      <w:r w:rsidR="0061424B">
        <w:t>for a definition of</w:t>
      </w:r>
      <w:r>
        <w:t xml:space="preserve"> </w:t>
      </w:r>
      <w:r w:rsidR="0061424B">
        <w:t>engagement as noted below. </w:t>
      </w:r>
    </w:p>
    <w:p w14:paraId="650C8C1A" w14:textId="77777777" w:rsidR="008850C5" w:rsidRPr="00942B57" w:rsidRDefault="00574C62" w:rsidP="00002F7E">
      <w:pPr>
        <w:pStyle w:val="CROMSInstruction"/>
      </w:pPr>
      <w:r w:rsidRPr="00574C62">
        <w:t xml:space="preserve">Example </w:t>
      </w:r>
      <w:proofErr w:type="gramStart"/>
      <w:r w:rsidRPr="00574C62">
        <w:t>text:</w:t>
      </w:r>
      <w:r w:rsidR="001D7B26">
        <w:t>}</w:t>
      </w:r>
      <w:proofErr w:type="gramEnd"/>
    </w:p>
    <w:p w14:paraId="5027D70A" w14:textId="77777777" w:rsidR="008850C5" w:rsidRDefault="008850C5" w:rsidP="00FF631A">
      <w:pPr>
        <w:pStyle w:val="CROMSText"/>
      </w:pPr>
      <w:r>
        <w:t xml:space="preserve">All institutions </w:t>
      </w:r>
      <w:r w:rsidR="0061424B">
        <w:t xml:space="preserve">“engaged” </w:t>
      </w:r>
      <w:r>
        <w:t xml:space="preserve">in the </w:t>
      </w:r>
      <w:r w:rsidR="00097572">
        <w:t xml:space="preserve">conduct of the research </w:t>
      </w:r>
      <w:r>
        <w:t xml:space="preserve">will have in place a </w:t>
      </w:r>
      <w:proofErr w:type="spellStart"/>
      <w:r>
        <w:t>Federal</w:t>
      </w:r>
      <w:r w:rsidR="00637B85">
        <w:t>w</w:t>
      </w:r>
      <w:r>
        <w:t>ide</w:t>
      </w:r>
      <w:proofErr w:type="spellEnd"/>
      <w:r>
        <w:t xml:space="preserve"> Assurance (FWA) with the DHHS Office for Human Research Protections (OHRP</w:t>
      </w:r>
      <w:r w:rsidR="00AE26BB">
        <w:t xml:space="preserve">). </w:t>
      </w:r>
      <w:r>
        <w:t>Th</w:t>
      </w:r>
      <w:r w:rsidR="00821667">
        <w:t>is</w:t>
      </w:r>
      <w:r>
        <w:t xml:space="preserve"> assurance documents the institution’s commitment to the human </w:t>
      </w:r>
      <w:proofErr w:type="gramStart"/>
      <w:r>
        <w:t>subjects</w:t>
      </w:r>
      <w:proofErr w:type="gramEnd"/>
      <w:r>
        <w:t xml:space="preserve"> regulations.</w:t>
      </w:r>
    </w:p>
    <w:p w14:paraId="2DAC9994" w14:textId="77777777" w:rsidR="008850C5" w:rsidRPr="001B6910" w:rsidRDefault="00E374A9" w:rsidP="00FF631A">
      <w:pPr>
        <w:pStyle w:val="CROMSText"/>
      </w:pPr>
      <w:r w:rsidRPr="001B6910">
        <w:t xml:space="preserve">Documentation of the following information will be stored in the sites’ files and will be confirmed prior to site activation: </w:t>
      </w:r>
    </w:p>
    <w:p w14:paraId="7A13884A" w14:textId="77777777" w:rsidR="008850C5" w:rsidRPr="005E1293" w:rsidRDefault="008850C5" w:rsidP="00FF631A">
      <w:pPr>
        <w:pStyle w:val="CROMSTextBullet"/>
      </w:pPr>
      <w:r w:rsidRPr="005E1293">
        <w:lastRenderedPageBreak/>
        <w:t xml:space="preserve">IRB name </w:t>
      </w:r>
    </w:p>
    <w:p w14:paraId="6BFBA076" w14:textId="77777777" w:rsidR="008850C5" w:rsidRPr="005E1293" w:rsidRDefault="008850C5" w:rsidP="00FF631A">
      <w:pPr>
        <w:pStyle w:val="CROMSTextBullet"/>
      </w:pPr>
      <w:r w:rsidRPr="005E1293">
        <w:t xml:space="preserve">IRB OHRP registration number </w:t>
      </w:r>
    </w:p>
    <w:p w14:paraId="5A059CBA" w14:textId="77777777" w:rsidR="008850C5" w:rsidRPr="005E1293" w:rsidRDefault="008850C5" w:rsidP="00FF631A">
      <w:pPr>
        <w:pStyle w:val="CROMSTextBullet"/>
      </w:pPr>
      <w:r w:rsidRPr="005E1293">
        <w:t xml:space="preserve">IRB notification of protocol approval </w:t>
      </w:r>
    </w:p>
    <w:p w14:paraId="7B6B6363" w14:textId="77777777" w:rsidR="008850C5" w:rsidRPr="005E1293" w:rsidRDefault="008850C5" w:rsidP="00FF631A">
      <w:pPr>
        <w:pStyle w:val="CROMSTextBullet"/>
      </w:pPr>
      <w:proofErr w:type="spellStart"/>
      <w:r w:rsidRPr="005E1293">
        <w:t>Federalwide</w:t>
      </w:r>
      <w:proofErr w:type="spellEnd"/>
      <w:r w:rsidRPr="005E1293">
        <w:t xml:space="preserve"> assurance number for institution</w:t>
      </w:r>
      <w:r w:rsidR="0061424B">
        <w:t xml:space="preserve">s, </w:t>
      </w:r>
      <w:r w:rsidRPr="005E1293">
        <w:t>site</w:t>
      </w:r>
      <w:r w:rsidR="0061424B">
        <w:t>s, and other engaged participants</w:t>
      </w:r>
      <w:r w:rsidRPr="005E1293">
        <w:t xml:space="preserve"> </w:t>
      </w:r>
    </w:p>
    <w:p w14:paraId="24594B98" w14:textId="77777777" w:rsidR="008850C5" w:rsidRDefault="008850C5" w:rsidP="00A40CAF">
      <w:pPr>
        <w:pStyle w:val="Heading2"/>
      </w:pPr>
      <w:bookmarkStart w:id="100" w:name="_Toc244067183"/>
      <w:bookmarkStart w:id="101" w:name="_Ref268769366"/>
      <w:bookmarkStart w:id="102" w:name="_Toc273706763"/>
      <w:bookmarkStart w:id="103" w:name="_Toc407012952"/>
      <w:r w:rsidRPr="00892008">
        <w:t>Protection of Human Subjects</w:t>
      </w:r>
      <w:bookmarkEnd w:id="100"/>
      <w:bookmarkEnd w:id="101"/>
      <w:bookmarkEnd w:id="102"/>
      <w:bookmarkEnd w:id="103"/>
    </w:p>
    <w:p w14:paraId="7BE62D11" w14:textId="77777777" w:rsidR="00C01346" w:rsidRPr="00AB2648" w:rsidRDefault="00FF631A" w:rsidP="00002F7E">
      <w:pPr>
        <w:pStyle w:val="CROMSInstruction"/>
      </w:pPr>
      <w:r>
        <w:t>{</w:t>
      </w:r>
      <w:r w:rsidR="00574C62" w:rsidRPr="00574C62">
        <w:t>Example text:</w:t>
      </w:r>
      <w:r>
        <w:t>}</w:t>
      </w:r>
    </w:p>
    <w:p w14:paraId="68DA1C08" w14:textId="77777777" w:rsidR="008850C5" w:rsidRPr="00C01346" w:rsidRDefault="008850C5" w:rsidP="00FF631A">
      <w:pPr>
        <w:pStyle w:val="CROMSText"/>
      </w:pPr>
      <w:r w:rsidRPr="00C01346">
        <w:t xml:space="preserve">The National Institute of Dental and Craniofacial Research (NIDCR) supports clinical research and interventional clinical trials involving human subjects and must ensure compliance with human </w:t>
      </w:r>
      <w:proofErr w:type="gramStart"/>
      <w:r w:rsidRPr="00C01346">
        <w:t>subjects</w:t>
      </w:r>
      <w:proofErr w:type="gramEnd"/>
      <w:r w:rsidRPr="00C01346">
        <w:t xml:space="preserve"> regulations. </w:t>
      </w:r>
    </w:p>
    <w:p w14:paraId="777F56BA" w14:textId="77777777" w:rsidR="008850C5" w:rsidRDefault="008850C5" w:rsidP="007B797C">
      <w:pPr>
        <w:pStyle w:val="Heading3"/>
      </w:pPr>
      <w:bookmarkStart w:id="104" w:name="_Toc244067184"/>
      <w:bookmarkStart w:id="105" w:name="_Toc273706764"/>
      <w:bookmarkStart w:id="106" w:name="_Toc407012953"/>
      <w:r w:rsidRPr="00892008">
        <w:t>Informed Consent / Assent Process</w:t>
      </w:r>
      <w:bookmarkEnd w:id="104"/>
      <w:bookmarkEnd w:id="105"/>
      <w:bookmarkEnd w:id="106"/>
      <w:r w:rsidRPr="00892008">
        <w:t xml:space="preserve"> </w:t>
      </w:r>
    </w:p>
    <w:p w14:paraId="57EE436F" w14:textId="77777777" w:rsidR="008850C5" w:rsidRPr="00AB2648" w:rsidRDefault="00FF631A" w:rsidP="00002F7E">
      <w:pPr>
        <w:pStyle w:val="CROMSInstruction"/>
      </w:pPr>
      <w:r>
        <w:t>{</w:t>
      </w:r>
      <w:r w:rsidR="00574C62" w:rsidRPr="0065234D">
        <w:t>Informed consent</w:t>
      </w:r>
      <w:r w:rsidR="00574C62" w:rsidRPr="00574C62">
        <w:t xml:space="preserve"> is required for all subjects participating in a</w:t>
      </w:r>
      <w:r w:rsidR="0018444F">
        <w:t>n</w:t>
      </w:r>
      <w:r w:rsidR="00574C62" w:rsidRPr="00574C62">
        <w:t xml:space="preserve"> NIDCR-sponsored study. In obtaining and documenting </w:t>
      </w:r>
      <w:r w:rsidR="00986AA5" w:rsidRPr="0065234D">
        <w:t>informed</w:t>
      </w:r>
      <w:r w:rsidR="00574C62" w:rsidRPr="00574C62">
        <w:t xml:space="preserve"> consent, the investigator should comply with applicable regulatory requirements and should adhere to 45 </w:t>
      </w:r>
      <w:smartTag w:uri="urn:schemas-microsoft-com:office:smarttags" w:element="stockticker">
        <w:r w:rsidR="00574C62" w:rsidRPr="00574C62">
          <w:t>CFR</w:t>
        </w:r>
      </w:smartTag>
      <w:r w:rsidR="00574C62" w:rsidRPr="00574C62">
        <w:t xml:space="preserve"> Part 46 and/or </w:t>
      </w:r>
      <w:smartTag w:uri="urn:schemas-microsoft-com:office:smarttags" w:element="stockticker">
        <w:r w:rsidR="00574C62" w:rsidRPr="00574C62">
          <w:t>ICH</w:t>
        </w:r>
      </w:smartTag>
      <w:r w:rsidR="00574C62" w:rsidRPr="00574C62">
        <w:t xml:space="preserve">, GCP.  Prior to the beginning of the </w:t>
      </w:r>
      <w:r w:rsidR="00B63B2A">
        <w:t>study</w:t>
      </w:r>
      <w:r w:rsidR="00574C62" w:rsidRPr="00574C62">
        <w:t xml:space="preserve">, the investigator </w:t>
      </w:r>
      <w:r w:rsidR="00B63B2A">
        <w:t>must</w:t>
      </w:r>
      <w:r w:rsidR="00574C62" w:rsidRPr="00574C62">
        <w:t xml:space="preserve"> have the IRB’s written approval for the protocol, and favorable opinion of the informed consent </w:t>
      </w:r>
      <w:r w:rsidR="00B63B2A">
        <w:t xml:space="preserve">process and written </w:t>
      </w:r>
      <w:r w:rsidR="00574C62" w:rsidRPr="00574C62">
        <w:t>form(s) and any other written information to be provided to the subjects.</w:t>
      </w:r>
    </w:p>
    <w:p w14:paraId="44654BB4" w14:textId="77777777" w:rsidR="008850C5" w:rsidRPr="00AB2648" w:rsidRDefault="00574C62" w:rsidP="00002F7E">
      <w:pPr>
        <w:pStyle w:val="CROMSInstruction"/>
      </w:pPr>
      <w:r w:rsidRPr="00574C62">
        <w:t xml:space="preserve">The MOP should identify different consent forms that </w:t>
      </w:r>
      <w:r w:rsidR="00B63B2A">
        <w:t>will be used</w:t>
      </w:r>
      <w:r w:rsidRPr="00574C62">
        <w:t xml:space="preserve"> for the study (e.g., screening, study participation, screening for human immunodeficiency virus, future use of specimens, plasmapheresis, assent form for minors).</w:t>
      </w:r>
    </w:p>
    <w:p w14:paraId="0A3CCD8A" w14:textId="0015294D" w:rsidR="008850C5" w:rsidRPr="000D665B" w:rsidRDefault="008850C5" w:rsidP="00002F7E">
      <w:pPr>
        <w:pStyle w:val="CROMSInstruction"/>
        <w:rPr>
          <w:rFonts w:cs="Arial"/>
          <w:color w:val="0000FF"/>
          <w:szCs w:val="24"/>
        </w:rPr>
      </w:pPr>
      <w:r w:rsidRPr="000D665B">
        <w:rPr>
          <w:rStyle w:val="StyleBodyTextItalicChar"/>
          <w:rFonts w:cs="Arial"/>
          <w:i w:val="0"/>
          <w:szCs w:val="24"/>
        </w:rPr>
        <w:t xml:space="preserve">Refer to </w:t>
      </w:r>
      <w:smartTag w:uri="urn:schemas-microsoft-com:office:smarttags" w:element="stockticker">
        <w:r w:rsidRPr="000D665B">
          <w:rPr>
            <w:rStyle w:val="StyleBodyTextItalicChar"/>
            <w:rFonts w:cs="Arial"/>
            <w:i w:val="0"/>
            <w:szCs w:val="24"/>
          </w:rPr>
          <w:t>ICH</w:t>
        </w:r>
      </w:smartTag>
      <w:r w:rsidRPr="000D665B">
        <w:rPr>
          <w:rStyle w:val="StyleBodyTextItalicChar"/>
          <w:rFonts w:cs="Arial"/>
          <w:i w:val="0"/>
          <w:szCs w:val="24"/>
        </w:rPr>
        <w:t xml:space="preserve"> GCP E6, Section 4.8</w:t>
      </w:r>
      <w:r w:rsidRPr="000D665B">
        <w:rPr>
          <w:rStyle w:val="StyleBodyTextItalicChar"/>
          <w:rFonts w:cs="Arial"/>
          <w:i w:val="0"/>
          <w:szCs w:val="24"/>
        </w:rPr>
        <w:br/>
      </w:r>
      <w:r w:rsidR="00086A61" w:rsidRPr="000D665B">
        <w:rPr>
          <w:rFonts w:cs="Arial"/>
          <w:i w:val="0"/>
          <w:iCs w:val="0"/>
          <w:szCs w:val="24"/>
        </w:rPr>
        <w:t>(</w:t>
      </w:r>
      <w:hyperlink r:id="rId37" w:history="1">
        <w:r w:rsidR="000334FE" w:rsidRPr="000D665B">
          <w:rPr>
            <w:rStyle w:val="Hyperlink"/>
            <w:rFonts w:cs="Arial"/>
            <w:sz w:val="24"/>
            <w:szCs w:val="24"/>
          </w:rPr>
          <w:t>https://database.ich.org/sites/default/files/ICH_E6%28R3%29_Step4_FinalGuideline_2025_0106.pdf</w:t>
        </w:r>
      </w:hyperlink>
      <w:r w:rsidR="000334FE" w:rsidRPr="000D665B">
        <w:rPr>
          <w:rFonts w:cs="Arial"/>
          <w:szCs w:val="24"/>
        </w:rPr>
        <w:t xml:space="preserve"> </w:t>
      </w:r>
      <w:r w:rsidR="00086A61" w:rsidRPr="000D665B">
        <w:rPr>
          <w:rFonts w:cs="Arial"/>
          <w:szCs w:val="24"/>
        </w:rPr>
        <w:t>)</w:t>
      </w:r>
      <w:r w:rsidR="00574C62" w:rsidRPr="000D665B">
        <w:rPr>
          <w:rFonts w:cs="Arial"/>
          <w:color w:val="0000FF"/>
          <w:szCs w:val="24"/>
        </w:rPr>
        <w:t>.</w:t>
      </w:r>
    </w:p>
    <w:p w14:paraId="16A77D26" w14:textId="317BC5D5" w:rsidR="008850C5" w:rsidRPr="000D665B" w:rsidRDefault="008850C5" w:rsidP="00002F7E">
      <w:pPr>
        <w:pStyle w:val="CROMSInstruction"/>
        <w:rPr>
          <w:rFonts w:cs="Arial"/>
          <w:color w:val="0000FF"/>
          <w:szCs w:val="24"/>
        </w:rPr>
      </w:pPr>
      <w:r w:rsidRPr="000D665B">
        <w:rPr>
          <w:rStyle w:val="StyleBodyTextItalicChar"/>
          <w:rFonts w:cs="Arial"/>
          <w:i w:val="0"/>
          <w:szCs w:val="24"/>
        </w:rPr>
        <w:t xml:space="preserve">Refer to FDA regulations on informed consent 21 </w:t>
      </w:r>
      <w:smartTag w:uri="urn:schemas-microsoft-com:office:smarttags" w:element="stockticker">
        <w:r w:rsidRPr="000D665B">
          <w:rPr>
            <w:rStyle w:val="StyleBodyTextItalicChar"/>
            <w:rFonts w:cs="Arial"/>
            <w:i w:val="0"/>
            <w:szCs w:val="24"/>
          </w:rPr>
          <w:t>CFR</w:t>
        </w:r>
      </w:smartTag>
      <w:r w:rsidRPr="000D665B">
        <w:rPr>
          <w:rStyle w:val="StyleBodyTextItalicChar"/>
          <w:rFonts w:cs="Arial"/>
          <w:i w:val="0"/>
          <w:szCs w:val="24"/>
        </w:rPr>
        <w:t xml:space="preserve"> Part 50 - Subpart B </w:t>
      </w:r>
      <w:r w:rsidR="00574C62" w:rsidRPr="000D665B">
        <w:rPr>
          <w:rFonts w:cs="Arial"/>
          <w:i w:val="0"/>
          <w:szCs w:val="24"/>
        </w:rPr>
        <w:t>(</w:t>
      </w:r>
      <w:r w:rsidR="0050642A" w:rsidRPr="000D665B">
        <w:rPr>
          <w:rFonts w:cs="Arial"/>
          <w:szCs w:val="24"/>
        </w:rPr>
        <w:t xml:space="preserve"> </w:t>
      </w:r>
      <w:hyperlink r:id="rId38" w:history="1">
        <w:r w:rsidR="000D3F45" w:rsidRPr="00BF0EDE">
          <w:rPr>
            <w:rStyle w:val="Hyperlink"/>
            <w:rFonts w:cs="Arial"/>
            <w:sz w:val="24"/>
            <w:szCs w:val="24"/>
          </w:rPr>
          <w:t>https://www.ecfr.gov/</w:t>
        </w:r>
      </w:hyperlink>
      <w:r w:rsidR="000D3F45">
        <w:rPr>
          <w:rFonts w:cs="Arial"/>
          <w:szCs w:val="24"/>
        </w:rPr>
        <w:t xml:space="preserve"> </w:t>
      </w:r>
      <w:r w:rsidR="00574C62" w:rsidRPr="000D665B">
        <w:rPr>
          <w:rFonts w:cs="Arial"/>
          <w:color w:val="0000FF"/>
          <w:szCs w:val="24"/>
        </w:rPr>
        <w:t>).</w:t>
      </w:r>
    </w:p>
    <w:p w14:paraId="1DE1AF6C" w14:textId="77777777" w:rsidR="008850C5" w:rsidRPr="000F5A86" w:rsidRDefault="008850C5" w:rsidP="00086A61">
      <w:pPr>
        <w:pStyle w:val="CROMSInstruction"/>
        <w:rPr>
          <w:rFonts w:cs="Arial"/>
          <w:color w:val="auto"/>
          <w:szCs w:val="24"/>
        </w:rPr>
      </w:pPr>
      <w:r w:rsidRPr="000D665B">
        <w:rPr>
          <w:rStyle w:val="StyleBodyTextItalicChar"/>
          <w:rFonts w:cs="Arial"/>
          <w:i w:val="0"/>
          <w:szCs w:val="24"/>
        </w:rPr>
        <w:t xml:space="preserve">Refer to DHHS Regulation on Informed Consent 45 </w:t>
      </w:r>
      <w:smartTag w:uri="urn:schemas-microsoft-com:office:smarttags" w:element="stockticker">
        <w:r w:rsidRPr="000D665B">
          <w:rPr>
            <w:rStyle w:val="StyleBodyTextItalicChar"/>
            <w:rFonts w:cs="Arial"/>
            <w:i w:val="0"/>
            <w:szCs w:val="24"/>
          </w:rPr>
          <w:t>CFR</w:t>
        </w:r>
      </w:smartTag>
      <w:r w:rsidRPr="000D665B">
        <w:rPr>
          <w:rStyle w:val="StyleBodyTextItalicChar"/>
          <w:rFonts w:cs="Arial"/>
          <w:i w:val="0"/>
          <w:szCs w:val="24"/>
        </w:rPr>
        <w:t xml:space="preserve"> Part 46 - Subpart A, 46.116 </w:t>
      </w:r>
      <w:r w:rsidRPr="000D665B">
        <w:rPr>
          <w:rFonts w:cs="Arial"/>
          <w:i w:val="0"/>
          <w:iCs w:val="0"/>
          <w:szCs w:val="24"/>
        </w:rPr>
        <w:t>(</w:t>
      </w:r>
      <w:hyperlink r:id="rId39" w:anchor="46.116" w:history="1">
        <w:r w:rsidR="005D086B" w:rsidRPr="000D665B">
          <w:rPr>
            <w:rStyle w:val="Hyperlink"/>
            <w:rFonts w:eastAsiaTheme="minorHAnsi" w:cs="Arial"/>
            <w:i w:val="0"/>
            <w:iCs w:val="0"/>
            <w:sz w:val="24"/>
            <w:szCs w:val="24"/>
          </w:rPr>
          <w:t>http://www.hhs.gov/ohrp/humansubjects/guidance/45cfr46.html#46.116</w:t>
        </w:r>
      </w:hyperlink>
      <w:r w:rsidR="00574C62" w:rsidRPr="000D665B">
        <w:rPr>
          <w:rStyle w:val="StyleBodyTextItalicChar"/>
          <w:rFonts w:cs="Arial"/>
          <w:i w:val="0"/>
          <w:szCs w:val="24"/>
        </w:rPr>
        <w:t>).</w:t>
      </w:r>
    </w:p>
    <w:p w14:paraId="535BE25B" w14:textId="77777777" w:rsidR="00372D1E" w:rsidRPr="000D665B" w:rsidRDefault="008850C5" w:rsidP="00086A61">
      <w:pPr>
        <w:pStyle w:val="PlainText"/>
        <w:rPr>
          <w:rStyle w:val="StyleBodyTextItalicChar"/>
          <w:rFonts w:eastAsia="Times New Roman" w:cs="Arial"/>
          <w:iCs w:val="0"/>
          <w:color w:val="1F497D" w:themeColor="text2"/>
          <w:szCs w:val="24"/>
        </w:rPr>
      </w:pPr>
      <w:r w:rsidRPr="000D665B">
        <w:rPr>
          <w:rStyle w:val="StyleBodyTextItalicChar"/>
          <w:rFonts w:cs="Arial"/>
          <w:color w:val="1F497D" w:themeColor="text2"/>
          <w:szCs w:val="24"/>
        </w:rPr>
        <w:t>Refer a</w:t>
      </w:r>
      <w:r w:rsidR="00D07E50" w:rsidRPr="000D665B">
        <w:rPr>
          <w:rStyle w:val="StyleBodyTextItalicChar"/>
          <w:rFonts w:cs="Arial"/>
          <w:color w:val="1F497D" w:themeColor="text2"/>
          <w:szCs w:val="24"/>
        </w:rPr>
        <w:t xml:space="preserve">lso to Tips on Informed </w:t>
      </w:r>
      <w:r w:rsidR="00D07E50" w:rsidRPr="000D665B">
        <w:rPr>
          <w:rStyle w:val="StyleBodyTextItalicChar"/>
          <w:rFonts w:eastAsia="Times New Roman" w:cs="Arial"/>
          <w:iCs w:val="0"/>
          <w:color w:val="1F497D" w:themeColor="text2"/>
          <w:szCs w:val="24"/>
        </w:rPr>
        <w:t>Consent</w:t>
      </w:r>
      <w:r w:rsidRPr="000D665B">
        <w:rPr>
          <w:rStyle w:val="StyleBodyTextItalicChar"/>
          <w:rFonts w:eastAsia="Times New Roman" w:cs="Arial"/>
          <w:iCs w:val="0"/>
          <w:color w:val="1F497D" w:themeColor="text2"/>
          <w:szCs w:val="24"/>
        </w:rPr>
        <w:t xml:space="preserve"> </w:t>
      </w:r>
    </w:p>
    <w:p w14:paraId="79A2D468" w14:textId="77777777" w:rsidR="008850C5" w:rsidRPr="000F5A86" w:rsidRDefault="00574C62" w:rsidP="0002462C">
      <w:pPr>
        <w:pStyle w:val="PlainText"/>
        <w:rPr>
          <w:rFonts w:ascii="Arial" w:hAnsi="Arial" w:cs="Arial"/>
          <w:sz w:val="24"/>
          <w:szCs w:val="24"/>
        </w:rPr>
      </w:pPr>
      <w:r w:rsidRPr="000D665B">
        <w:rPr>
          <w:rStyle w:val="StyleBodyTextItalicChar"/>
          <w:rFonts w:cs="Arial"/>
          <w:color w:val="1F497D" w:themeColor="text2"/>
          <w:szCs w:val="24"/>
        </w:rPr>
        <w:t>(</w:t>
      </w:r>
      <w:hyperlink r:id="rId40" w:history="1">
        <w:r w:rsidR="00086A61" w:rsidRPr="000D665B">
          <w:rPr>
            <w:rStyle w:val="Hyperlink"/>
            <w:rFonts w:cs="Arial"/>
            <w:sz w:val="24"/>
            <w:szCs w:val="24"/>
          </w:rPr>
          <w:t>http://www.hhs.gov/ohrp/policy/ictips.html</w:t>
        </w:r>
      </w:hyperlink>
      <w:r w:rsidR="00E76382" w:rsidRPr="000D665B">
        <w:rPr>
          <w:rStyle w:val="StyleBodyTextItalicChar"/>
          <w:rFonts w:cs="Arial"/>
          <w:color w:val="1F497D" w:themeColor="text2"/>
          <w:szCs w:val="24"/>
        </w:rPr>
        <w:t>)</w:t>
      </w:r>
      <w:r w:rsidRPr="000F5A86">
        <w:rPr>
          <w:rFonts w:ascii="Arial" w:hAnsi="Arial" w:cs="Arial"/>
          <w:color w:val="0000FF"/>
          <w:sz w:val="24"/>
          <w:szCs w:val="24"/>
        </w:rPr>
        <w:t>.</w:t>
      </w:r>
    </w:p>
    <w:p w14:paraId="4BB63C15" w14:textId="438F1BD8" w:rsidR="008850C5" w:rsidRPr="000F5A86" w:rsidRDefault="008850C5" w:rsidP="0002462C">
      <w:pPr>
        <w:spacing w:before="120" w:after="120"/>
        <w:rPr>
          <w:rFonts w:cs="Arial"/>
          <w:sz w:val="24"/>
          <w:szCs w:val="24"/>
        </w:rPr>
      </w:pPr>
      <w:r w:rsidRPr="000D665B">
        <w:rPr>
          <w:rStyle w:val="StyleBodyTextItalicChar"/>
          <w:rFonts w:cs="Arial"/>
          <w:color w:val="1F497D" w:themeColor="text2"/>
          <w:szCs w:val="24"/>
        </w:rPr>
        <w:t>Refer also to Informed Consent Checklist</w:t>
      </w:r>
      <w:r w:rsidRPr="000D665B">
        <w:rPr>
          <w:rStyle w:val="StyleBodyTextItalicChar"/>
          <w:rFonts w:cs="Arial"/>
          <w:szCs w:val="24"/>
        </w:rPr>
        <w:t xml:space="preserve"> </w:t>
      </w:r>
      <w:r w:rsidR="00574C62" w:rsidRPr="000D665B">
        <w:rPr>
          <w:rStyle w:val="StyleBodyTextItalicChar"/>
          <w:rFonts w:cs="Arial"/>
          <w:color w:val="1F497D" w:themeColor="text2"/>
          <w:szCs w:val="24"/>
        </w:rPr>
        <w:t>(</w:t>
      </w:r>
      <w:r w:rsidR="004F621B" w:rsidRPr="000D665B">
        <w:rPr>
          <w:rStyle w:val="StyleBodyTextItalicChar"/>
          <w:rFonts w:cs="Arial"/>
          <w:szCs w:val="24"/>
        </w:rPr>
        <w:t xml:space="preserve"> </w:t>
      </w:r>
      <w:hyperlink r:id="rId41" w:history="1">
        <w:r w:rsidR="004F621B" w:rsidRPr="000D665B">
          <w:rPr>
            <w:rStyle w:val="Hyperlink"/>
            <w:rFonts w:cs="Arial"/>
            <w:iCs/>
            <w:sz w:val="24"/>
            <w:szCs w:val="24"/>
          </w:rPr>
          <w:t>https://www.hhs.gov/ohrp/regulations-and-policy/guidance/checklists/index.html</w:t>
        </w:r>
      </w:hyperlink>
      <w:r w:rsidR="00E55067" w:rsidRPr="000F5A86">
        <w:rPr>
          <w:rFonts w:cs="Arial"/>
          <w:sz w:val="24"/>
          <w:szCs w:val="24"/>
        </w:rPr>
        <w:t>.</w:t>
      </w:r>
    </w:p>
    <w:p w14:paraId="252F6141" w14:textId="77777777" w:rsidR="008850C5" w:rsidRPr="00AB2648" w:rsidRDefault="00574C62" w:rsidP="00002F7E">
      <w:pPr>
        <w:pStyle w:val="CROMSInstruction"/>
      </w:pPr>
      <w:r w:rsidRPr="00574C62">
        <w:t xml:space="preserve">This section of the MOP also describes specific instructions regarding the process of obtaining </w:t>
      </w:r>
      <w:r w:rsidRPr="0065234D">
        <w:t>informed consent</w:t>
      </w:r>
      <w:r w:rsidRPr="00574C62">
        <w:t xml:space="preserve">.  The MOP should delineate the necessary signatures based on the site's IRB requirements (i.e., the participant or legal representative, the investigator or person </w:t>
      </w:r>
      <w:proofErr w:type="gramStart"/>
      <w:r w:rsidRPr="00574C62">
        <w:t>actually obtaining</w:t>
      </w:r>
      <w:proofErr w:type="gramEnd"/>
      <w:r w:rsidRPr="00574C62">
        <w:t xml:space="preserve"> the consent, and a witness).  The MOP should </w:t>
      </w:r>
      <w:r w:rsidRPr="00574C62">
        <w:lastRenderedPageBreak/>
        <w:t xml:space="preserve">indicate where the consent </w:t>
      </w:r>
      <w:r w:rsidR="00470F0D">
        <w:t xml:space="preserve">document </w:t>
      </w:r>
      <w:r w:rsidRPr="00574C62">
        <w:t>will be maintained and who will be provided with a copy of the</w:t>
      </w:r>
      <w:r w:rsidR="00A972F3">
        <w:t xml:space="preserve"> document</w:t>
      </w:r>
      <w:r w:rsidRPr="00574C62">
        <w:t xml:space="preserve">. </w:t>
      </w:r>
    </w:p>
    <w:p w14:paraId="062547D2" w14:textId="77777777" w:rsidR="008850C5" w:rsidRPr="00AB2648" w:rsidRDefault="00574C62" w:rsidP="00002F7E">
      <w:pPr>
        <w:pStyle w:val="CROMSInstruction"/>
      </w:pPr>
      <w:r w:rsidRPr="00574C62">
        <w:t>If there is a change in any of the study procedures that may affect the participant, the consent document must be revised and again approved by the IRB.  Subjects who were enrolled in the study prior to such changes must sign the amended consent</w:t>
      </w:r>
      <w:r w:rsidR="00660490">
        <w:t xml:space="preserve"> </w:t>
      </w:r>
      <w:proofErr w:type="gramStart"/>
      <w:r w:rsidR="00A972F3">
        <w:t>document</w:t>
      </w:r>
      <w:r w:rsidRPr="00574C62">
        <w:t>.</w:t>
      </w:r>
      <w:r w:rsidR="00FF631A">
        <w:t>}</w:t>
      </w:r>
      <w:proofErr w:type="gramEnd"/>
    </w:p>
    <w:p w14:paraId="1D318167" w14:textId="77777777" w:rsidR="008850C5" w:rsidRDefault="008850C5" w:rsidP="007B797C">
      <w:pPr>
        <w:pStyle w:val="Heading3"/>
      </w:pPr>
      <w:bookmarkStart w:id="107" w:name="_Toc244067185"/>
      <w:bookmarkStart w:id="108" w:name="_Toc273706765"/>
      <w:bookmarkStart w:id="109" w:name="_Toc407012954"/>
      <w:r w:rsidRPr="00892008">
        <w:t>Documentation of Consent / Assent</w:t>
      </w:r>
      <w:bookmarkEnd w:id="107"/>
      <w:bookmarkEnd w:id="108"/>
      <w:bookmarkEnd w:id="109"/>
    </w:p>
    <w:p w14:paraId="70BBB0F0" w14:textId="77777777" w:rsidR="008850C5" w:rsidRPr="00AB2648" w:rsidRDefault="00584E02" w:rsidP="00002F7E">
      <w:pPr>
        <w:pStyle w:val="CROMSInstruction"/>
      </w:pPr>
      <w:r>
        <w:t>{</w:t>
      </w:r>
      <w:r w:rsidR="00574C62" w:rsidRPr="00574C62">
        <w:t>The Int</w:t>
      </w:r>
      <w:r w:rsidR="00C620A5">
        <w:t xml:space="preserve">ernational Committee on </w:t>
      </w:r>
      <w:proofErr w:type="spellStart"/>
      <w:r w:rsidR="00C620A5">
        <w:t>Harmonis</w:t>
      </w:r>
      <w:r w:rsidR="00574C62" w:rsidRPr="00574C62">
        <w:t>ation</w:t>
      </w:r>
      <w:proofErr w:type="spellEnd"/>
      <w:r w:rsidR="00574C62" w:rsidRPr="00574C62">
        <w:t xml:space="preserve"> (ICH) Good Cli</w:t>
      </w:r>
      <w:r w:rsidR="00002F7E">
        <w:t xml:space="preserve">nical Practice (GCP) guidelines </w:t>
      </w:r>
      <w:r w:rsidR="00574C62" w:rsidRPr="00574C62">
        <w:t>require that the participant or legal representative receive a copy of the signed and dated consent</w:t>
      </w:r>
      <w:r w:rsidR="00470F0D">
        <w:t xml:space="preserve"> document</w:t>
      </w:r>
      <w:r w:rsidR="00574C62" w:rsidRPr="00574C62">
        <w:t xml:space="preserve">.  OHRP and the Food and Drug Administration (FDA) both require that the participant receive a copy, although it need not be a signed copy.  The source documents should indicate that the consent </w:t>
      </w:r>
      <w:r w:rsidR="00470F0D">
        <w:t xml:space="preserve">document </w:t>
      </w:r>
      <w:r w:rsidR="00574C62" w:rsidRPr="00574C62">
        <w:t>was signed,</w:t>
      </w:r>
      <w:r w:rsidR="00EA25FB">
        <w:t xml:space="preserve"> along with the date of signing</w:t>
      </w:r>
      <w:proofErr w:type="gramStart"/>
      <w:r w:rsidR="00EA25FB">
        <w:t>.</w:t>
      </w:r>
      <w:r w:rsidR="00574C62" w:rsidRPr="00574C62">
        <w:t xml:space="preserve"> </w:t>
      </w:r>
      <w:r>
        <w:t>}</w:t>
      </w:r>
      <w:proofErr w:type="gramEnd"/>
    </w:p>
    <w:p w14:paraId="6559D11C" w14:textId="77777777" w:rsidR="008850C5" w:rsidRDefault="008850C5" w:rsidP="007B797C">
      <w:pPr>
        <w:pStyle w:val="Heading3"/>
      </w:pPr>
      <w:bookmarkStart w:id="110" w:name="_Toc273706766"/>
      <w:bookmarkStart w:id="111" w:name="_Toc244067186"/>
      <w:bookmarkStart w:id="112" w:name="_Toc407012955"/>
      <w:r w:rsidRPr="00E56237">
        <w:t xml:space="preserve">Translation of Consent and Assent </w:t>
      </w:r>
      <w:bookmarkEnd w:id="110"/>
      <w:r w:rsidR="00470F0D">
        <w:t>Documents</w:t>
      </w:r>
      <w:bookmarkEnd w:id="111"/>
      <w:bookmarkEnd w:id="112"/>
    </w:p>
    <w:p w14:paraId="152E3809" w14:textId="77777777" w:rsidR="00477EEC" w:rsidRPr="00AB2648" w:rsidRDefault="00584E02" w:rsidP="00002F7E">
      <w:pPr>
        <w:pStyle w:val="CROMSInstruction"/>
      </w:pPr>
      <w:r>
        <w:t>{</w:t>
      </w:r>
      <w:r w:rsidR="00574C62" w:rsidRPr="00574C62">
        <w:t xml:space="preserve">Consent </w:t>
      </w:r>
      <w:r w:rsidR="00470F0D">
        <w:t xml:space="preserve">documents </w:t>
      </w:r>
      <w:r w:rsidR="00574C62" w:rsidRPr="00574C62">
        <w:t xml:space="preserve">must be in a language familiar to study participants.  For further guidance on informed consent regulations see: </w:t>
      </w:r>
    </w:p>
    <w:p w14:paraId="1AF5FE1B" w14:textId="642C0FB3" w:rsidR="00E75437" w:rsidRDefault="00317BC8" w:rsidP="00E75437">
      <w:pPr>
        <w:pStyle w:val="CROMSInstruction"/>
      </w:pPr>
      <w:r w:rsidRPr="000F5A86">
        <w:t>45 CFR 46.116</w:t>
      </w:r>
      <w:r w:rsidR="00574C62" w:rsidRPr="00574C62">
        <w:t xml:space="preserve"> </w:t>
      </w:r>
    </w:p>
    <w:p w14:paraId="041E3E1C" w14:textId="77777777" w:rsidR="00477EEC" w:rsidRPr="0002462C" w:rsidRDefault="00574C62" w:rsidP="00E75437">
      <w:pPr>
        <w:pStyle w:val="CROMSInstruction"/>
        <w:rPr>
          <w:color w:val="0000FF"/>
          <w:u w:val="single"/>
        </w:rPr>
      </w:pPr>
      <w:r w:rsidRPr="0002462C">
        <w:t>(</w:t>
      </w:r>
      <w:hyperlink r:id="rId42" w:anchor="46.116" w:history="1">
        <w:r w:rsidR="00615BFD">
          <w:rPr>
            <w:rStyle w:val="Hyperlink"/>
            <w:sz w:val="24"/>
          </w:rPr>
          <w:t>http://www.hhs.gov/ohrp/humansubjects/guidance/45cfr46.</w:t>
        </w:r>
        <w:r w:rsidR="00615BFD">
          <w:rPr>
            <w:rStyle w:val="Hyperlink"/>
            <w:rFonts w:cs="Arial"/>
            <w:sz w:val="24"/>
            <w:szCs w:val="24"/>
          </w:rPr>
          <w:t>html</w:t>
        </w:r>
        <w:r w:rsidR="00615BFD" w:rsidRPr="00A972F3">
          <w:rPr>
            <w:rStyle w:val="Hyperlink"/>
            <w:sz w:val="24"/>
          </w:rPr>
          <w:t>#46.116</w:t>
        </w:r>
      </w:hyperlink>
      <w:r w:rsidR="00086A61" w:rsidRPr="0002462C">
        <w:t>)</w:t>
      </w:r>
      <w:r w:rsidRPr="0002462C">
        <w:t xml:space="preserve">, and   </w:t>
      </w:r>
    </w:p>
    <w:p w14:paraId="07A22354" w14:textId="096324E4" w:rsidR="00E75437" w:rsidRDefault="00317BC8" w:rsidP="00002F7E">
      <w:pPr>
        <w:pStyle w:val="CROMSInstruction"/>
      </w:pPr>
      <w:r w:rsidRPr="000F5A86">
        <w:t>21CFR 50.20</w:t>
      </w:r>
      <w:r w:rsidR="00574C62" w:rsidRPr="00574C62">
        <w:t xml:space="preserve"> </w:t>
      </w:r>
    </w:p>
    <w:p w14:paraId="2E2664A8" w14:textId="3B8AF0A8" w:rsidR="00477EEC" w:rsidRPr="00AB2648" w:rsidRDefault="00574C62" w:rsidP="00002F7E">
      <w:pPr>
        <w:pStyle w:val="CROMSInstruction"/>
      </w:pPr>
      <w:r w:rsidRPr="00574C62">
        <w:t>(</w:t>
      </w:r>
      <w:hyperlink r:id="rId43" w:history="1">
        <w:r w:rsidR="00317BC8" w:rsidRPr="00D200DB">
          <w:rPr>
            <w:rStyle w:val="Hyperlink"/>
            <w:sz w:val="24"/>
          </w:rPr>
          <w:t>https://www.ecfr.gov/</w:t>
        </w:r>
      </w:hyperlink>
      <w:r w:rsidR="00317BC8">
        <w:t xml:space="preserve"> </w:t>
      </w:r>
      <w:r w:rsidRPr="00574C62">
        <w:t xml:space="preserve">).  </w:t>
      </w:r>
    </w:p>
    <w:p w14:paraId="1F8B7743" w14:textId="77777777" w:rsidR="008850C5" w:rsidRPr="00AB2648" w:rsidRDefault="00574C62" w:rsidP="00002F7E">
      <w:pPr>
        <w:pStyle w:val="CROMSInstruction"/>
      </w:pPr>
      <w:r w:rsidRPr="00574C62">
        <w:t xml:space="preserve">If consent </w:t>
      </w:r>
      <w:r w:rsidR="00A972F3">
        <w:t>documents</w:t>
      </w:r>
      <w:r w:rsidRPr="00574C62">
        <w:t xml:space="preserve"> </w:t>
      </w:r>
      <w:proofErr w:type="gramStart"/>
      <w:r w:rsidRPr="00574C62">
        <w:t>will be</w:t>
      </w:r>
      <w:proofErr w:type="gramEnd"/>
      <w:r w:rsidRPr="00574C62">
        <w:t xml:space="preserve"> translated into another language, include information about the translated </w:t>
      </w:r>
      <w:r w:rsidR="00735A6C">
        <w:t>documents</w:t>
      </w:r>
      <w:r w:rsidR="00735A6C" w:rsidRPr="00574C62">
        <w:t xml:space="preserve"> </w:t>
      </w:r>
      <w:r w:rsidRPr="00574C62">
        <w:t xml:space="preserve">in this </w:t>
      </w:r>
      <w:proofErr w:type="gramStart"/>
      <w:r w:rsidRPr="00574C62">
        <w:t>section.</w:t>
      </w:r>
      <w:r w:rsidR="00584E02">
        <w:t>}</w:t>
      </w:r>
      <w:proofErr w:type="gramEnd"/>
    </w:p>
    <w:p w14:paraId="4EB68269" w14:textId="77777777" w:rsidR="008850C5" w:rsidRDefault="008850C5" w:rsidP="007B797C">
      <w:pPr>
        <w:pStyle w:val="Heading3"/>
      </w:pPr>
      <w:bookmarkStart w:id="113" w:name="_Toc244067187"/>
      <w:bookmarkStart w:id="114" w:name="_Toc273706767"/>
      <w:bookmarkStart w:id="115" w:name="_Toc407012956"/>
      <w:r w:rsidRPr="00892008">
        <w:t>Re-consenting for Protocol Changes or Safety Updates</w:t>
      </w:r>
      <w:bookmarkEnd w:id="113"/>
      <w:bookmarkEnd w:id="114"/>
      <w:bookmarkEnd w:id="115"/>
    </w:p>
    <w:p w14:paraId="7E41154F" w14:textId="77777777" w:rsidR="008850C5" w:rsidRPr="00AB2648" w:rsidRDefault="00584E02" w:rsidP="00002F7E">
      <w:pPr>
        <w:pStyle w:val="CROMSInstruction"/>
      </w:pPr>
      <w:r>
        <w:t>{</w:t>
      </w:r>
      <w:r w:rsidR="00574C62" w:rsidRPr="00574C62">
        <w:t>Example text:</w:t>
      </w:r>
      <w:r>
        <w:t>}</w:t>
      </w:r>
    </w:p>
    <w:p w14:paraId="17F1AFE8" w14:textId="77777777" w:rsidR="004620CE" w:rsidRDefault="004620CE" w:rsidP="00584E02">
      <w:pPr>
        <w:pStyle w:val="CROMSText"/>
      </w:pPr>
      <w:r>
        <w:t>If a consent document is revised due to changes in study procedures, subjects who were enrolled prior to the change</w:t>
      </w:r>
      <w:r w:rsidR="00AB2648">
        <w:t>, but are affected by the change,</w:t>
      </w:r>
      <w:r>
        <w:t xml:space="preserve"> will be informed of the changes and will sign the amended consent </w:t>
      </w:r>
      <w:r w:rsidR="00470F0D">
        <w:t>document</w:t>
      </w:r>
      <w:r w:rsidR="00243207">
        <w:t>.</w:t>
      </w:r>
      <w:r w:rsidR="00D844A2">
        <w:t xml:space="preserve">  If a consent </w:t>
      </w:r>
      <w:r w:rsidR="00470F0D">
        <w:t xml:space="preserve">document </w:t>
      </w:r>
      <w:r w:rsidR="00D844A2">
        <w:t>is revised due to changes in the risks or safety of the study, all active participants must sign the revised consent.</w:t>
      </w:r>
    </w:p>
    <w:p w14:paraId="625B0324" w14:textId="77777777" w:rsidR="00243207" w:rsidRPr="00BB47B0" w:rsidRDefault="00243207" w:rsidP="007B797C">
      <w:pPr>
        <w:pStyle w:val="Heading3"/>
      </w:pPr>
      <w:bookmarkStart w:id="116" w:name="_Ref266456076"/>
      <w:bookmarkStart w:id="117" w:name="_Toc273706768"/>
      <w:bookmarkStart w:id="118" w:name="_Toc407012957"/>
      <w:r w:rsidRPr="00BB47B0">
        <w:t xml:space="preserve">HIPAA </w:t>
      </w:r>
      <w:bookmarkEnd w:id="116"/>
      <w:r w:rsidR="0049571F">
        <w:t xml:space="preserve">Privacy </w:t>
      </w:r>
      <w:r w:rsidR="00EF581A">
        <w:t>Rule</w:t>
      </w:r>
      <w:bookmarkEnd w:id="117"/>
      <w:bookmarkEnd w:id="118"/>
    </w:p>
    <w:p w14:paraId="6332F835" w14:textId="348E623F" w:rsidR="008850C5" w:rsidRPr="000B6E55" w:rsidRDefault="000B6E55" w:rsidP="000B6E55">
      <w:pPr>
        <w:pStyle w:val="CROMSInstruction"/>
      </w:pPr>
      <w:r w:rsidRPr="000B6E55">
        <w:t>{</w:t>
      </w:r>
      <w:r w:rsidR="0049571F" w:rsidRPr="000B6E55">
        <w:t xml:space="preserve">Investigators should review </w:t>
      </w:r>
      <w:r w:rsidR="00610015">
        <w:t xml:space="preserve">key </w:t>
      </w:r>
      <w:proofErr w:type="gramStart"/>
      <w:r w:rsidR="00610015">
        <w:t xml:space="preserve">elements </w:t>
      </w:r>
      <w:r w:rsidR="0049571F" w:rsidRPr="000B6E55">
        <w:t xml:space="preserve"> provided</w:t>
      </w:r>
      <w:proofErr w:type="gramEnd"/>
      <w:r w:rsidR="0049571F" w:rsidRPr="000B6E55">
        <w:t xml:space="preserve"> in </w:t>
      </w:r>
      <w:r w:rsidR="00A55AA5">
        <w:t>“</w:t>
      </w:r>
      <w:r w:rsidR="0068646A" w:rsidRPr="0068646A">
        <w:rPr>
          <w:szCs w:val="24"/>
        </w:rPr>
        <w:t>Summary of the HIPAA Privacy Rule</w:t>
      </w:r>
      <w:r w:rsidR="00564781">
        <w:rPr>
          <w:szCs w:val="24"/>
        </w:rPr>
        <w:t xml:space="preserve"> at </w:t>
      </w:r>
      <w:r w:rsidR="00564781" w:rsidRPr="00564781">
        <w:rPr>
          <w:szCs w:val="24"/>
        </w:rPr>
        <w:t>https://www.hhs.gov/hipaa/for-professionals/privacy/laws-regulations/index.html</w:t>
      </w:r>
      <w:r w:rsidR="00564781" w:rsidRPr="00564781" w:rsidDel="0068646A">
        <w:rPr>
          <w:rStyle w:val="StyleBodyTextItalicChar"/>
          <w:iCs/>
          <w:szCs w:val="24"/>
        </w:rPr>
        <w:t xml:space="preserve"> </w:t>
      </w:r>
      <w:r w:rsidR="00EF581A" w:rsidRPr="000B6E55">
        <w:t xml:space="preserve">to determine </w:t>
      </w:r>
      <w:r w:rsidR="003C74B2" w:rsidRPr="000B6E55">
        <w:t xml:space="preserve">how the Privacy Rule applies to them, their organization, and their specific research project.  Insert the necessary guidelines into the </w:t>
      </w:r>
      <w:proofErr w:type="gramStart"/>
      <w:r w:rsidR="003C74B2" w:rsidRPr="000B6E55">
        <w:t>MOP.</w:t>
      </w:r>
      <w:r w:rsidR="00A55AA5">
        <w:t>}</w:t>
      </w:r>
      <w:proofErr w:type="gramEnd"/>
      <w:r w:rsidR="003C74B2" w:rsidRPr="000B6E55">
        <w:t xml:space="preserve">  </w:t>
      </w:r>
    </w:p>
    <w:p w14:paraId="7331ECC9" w14:textId="77777777" w:rsidR="00062A51" w:rsidRDefault="00A55AA5">
      <w:pPr>
        <w:pStyle w:val="Heading2"/>
      </w:pPr>
      <w:bookmarkStart w:id="119" w:name="_Toc407012958"/>
      <w:r>
        <w:lastRenderedPageBreak/>
        <w:t>Essential Documents</w:t>
      </w:r>
      <w:bookmarkEnd w:id="119"/>
    </w:p>
    <w:p w14:paraId="1D3BCF54" w14:textId="77777777" w:rsidR="00021267" w:rsidRPr="000B6E55" w:rsidRDefault="00A55AA5" w:rsidP="000B6E55">
      <w:pPr>
        <w:pStyle w:val="CROMSInstruction"/>
      </w:pPr>
      <w:r>
        <w:t>{</w:t>
      </w:r>
      <w:r w:rsidR="00021267" w:rsidRPr="000B6E55">
        <w:t>Additional tool</w:t>
      </w:r>
      <w:r w:rsidR="00CC11F4" w:rsidRPr="000B6E55">
        <w:t>s</w:t>
      </w:r>
      <w:r w:rsidR="00021267" w:rsidRPr="000B6E55">
        <w:t xml:space="preserve"> available</w:t>
      </w:r>
      <w:proofErr w:type="gramStart"/>
      <w:r w:rsidR="00021267" w:rsidRPr="000B6E55">
        <w:t>:  Essential</w:t>
      </w:r>
      <w:proofErr w:type="gramEnd"/>
      <w:r w:rsidR="00021267" w:rsidRPr="000B6E55">
        <w:t xml:space="preserve"> Document</w:t>
      </w:r>
      <w:r w:rsidR="006874E5">
        <w:t>s</w:t>
      </w:r>
      <w:r w:rsidR="00021267" w:rsidRPr="000B6E55">
        <w:t xml:space="preserve"> Binder Tabs</w:t>
      </w:r>
      <w:r w:rsidR="00CC11F4" w:rsidRPr="000B6E55">
        <w:t>; Guideline for Drug Master Files.</w:t>
      </w:r>
    </w:p>
    <w:p w14:paraId="2BC7DC48" w14:textId="77777777" w:rsidR="00020F01" w:rsidRPr="000B6E55" w:rsidRDefault="00574C62" w:rsidP="000B6E55">
      <w:pPr>
        <w:pStyle w:val="CROMSInstruction"/>
      </w:pPr>
      <w:r w:rsidRPr="000B6E55">
        <w:t xml:space="preserve">Example </w:t>
      </w:r>
      <w:proofErr w:type="gramStart"/>
      <w:r w:rsidRPr="000B6E55">
        <w:t>text:</w:t>
      </w:r>
      <w:r w:rsidR="000B6E55" w:rsidRPr="000B6E55">
        <w:t>}</w:t>
      </w:r>
      <w:proofErr w:type="gramEnd"/>
    </w:p>
    <w:p w14:paraId="1841A8A8" w14:textId="77777777" w:rsidR="000C499D" w:rsidRDefault="008850C5" w:rsidP="000B6E55">
      <w:pPr>
        <w:pStyle w:val="CROMSText"/>
      </w:pPr>
      <w:r>
        <w:t>Essential documents are those documents that individually and collectively permit evaluation of both the conduct of a clinical trial and the quality of the data produced.</w:t>
      </w:r>
    </w:p>
    <w:p w14:paraId="2C24CA02" w14:textId="77777777" w:rsidR="00AB2648" w:rsidRDefault="00021267" w:rsidP="000B6E55">
      <w:pPr>
        <w:pStyle w:val="CROMSText"/>
      </w:pPr>
      <w:r>
        <w:t xml:space="preserve">Paper versions of non-subject specific </w:t>
      </w:r>
      <w:r w:rsidR="00AB2648">
        <w:t>site documents will be filed in the study-specific Essential Document</w:t>
      </w:r>
      <w:r w:rsidR="006874E5">
        <w:t>s</w:t>
      </w:r>
      <w:r w:rsidR="00AB2648">
        <w:t xml:space="preserve"> </w:t>
      </w:r>
      <w:r w:rsidR="006874E5">
        <w:t>binder</w:t>
      </w:r>
      <w:r w:rsidR="00AB2648">
        <w:t>.</w:t>
      </w:r>
    </w:p>
    <w:p w14:paraId="3BD91E30" w14:textId="77777777" w:rsidR="000C499D" w:rsidRDefault="000C499D" w:rsidP="007B797C">
      <w:pPr>
        <w:pStyle w:val="Heading3"/>
      </w:pPr>
      <w:bookmarkStart w:id="120" w:name="_Toc266694490"/>
      <w:bookmarkStart w:id="121" w:name="_Toc266697710"/>
      <w:bookmarkStart w:id="122" w:name="_Toc266697892"/>
      <w:bookmarkStart w:id="123" w:name="_Toc273706769"/>
      <w:bookmarkStart w:id="124" w:name="_Toc407012959"/>
      <w:bookmarkEnd w:id="120"/>
      <w:bookmarkEnd w:id="121"/>
      <w:bookmarkEnd w:id="122"/>
      <w:r w:rsidRPr="00892008">
        <w:t>Required Documents</w:t>
      </w:r>
      <w:bookmarkEnd w:id="123"/>
      <w:bookmarkEnd w:id="124"/>
    </w:p>
    <w:p w14:paraId="136FF39B" w14:textId="77777777" w:rsidR="000C499D" w:rsidRPr="00021267" w:rsidRDefault="000B6E55" w:rsidP="002C20C7">
      <w:pPr>
        <w:pStyle w:val="CROMSInstruction"/>
      </w:pPr>
      <w:r>
        <w:t>{</w:t>
      </w:r>
      <w:r w:rsidR="00574C62" w:rsidRPr="00574C62">
        <w:t>Example text (modify list as needed</w:t>
      </w:r>
      <w:proofErr w:type="gramStart"/>
      <w:r w:rsidR="00574C62" w:rsidRPr="00574C62">
        <w:t>):</w:t>
      </w:r>
      <w:r>
        <w:t>}</w:t>
      </w:r>
      <w:proofErr w:type="gramEnd"/>
    </w:p>
    <w:p w14:paraId="30934F88" w14:textId="77777777" w:rsidR="008850C5" w:rsidRDefault="00020F01" w:rsidP="000B6E55">
      <w:pPr>
        <w:pStyle w:val="CROMSText"/>
      </w:pPr>
      <w:r>
        <w:t>The following essential documents must be retained at the study site, must be accurately maintained, and may be verified during study monitoring visits:</w:t>
      </w:r>
    </w:p>
    <w:p w14:paraId="058F8798" w14:textId="77777777" w:rsidR="00021267" w:rsidRDefault="00021267" w:rsidP="000B6E55">
      <w:pPr>
        <w:pStyle w:val="CROMSText"/>
      </w:pPr>
      <w:r>
        <w:t>Site-specific documents:</w:t>
      </w:r>
    </w:p>
    <w:p w14:paraId="5672ED03" w14:textId="77777777" w:rsidR="00B63B2A" w:rsidRDefault="00B0508E" w:rsidP="000B6E55">
      <w:pPr>
        <w:pStyle w:val="CROMSTextBullet"/>
      </w:pPr>
      <w:r>
        <w:t>The protocol and all protocol amendments</w:t>
      </w:r>
    </w:p>
    <w:p w14:paraId="43BFFAAD" w14:textId="77777777" w:rsidR="00021267" w:rsidRDefault="00B63B2A" w:rsidP="000B6E55">
      <w:pPr>
        <w:pStyle w:val="CROMSTextBullet"/>
      </w:pPr>
      <w:r>
        <w:t>A</w:t>
      </w:r>
      <w:r w:rsidR="00B0508E">
        <w:t xml:space="preserve">ll versions of </w:t>
      </w:r>
      <w:r w:rsidR="002A5A0E">
        <w:t xml:space="preserve">IRB approved </w:t>
      </w:r>
      <w:r w:rsidR="00B0508E">
        <w:t>consent</w:t>
      </w:r>
      <w:r w:rsidR="00470F0D">
        <w:t xml:space="preserve"> document</w:t>
      </w:r>
      <w:r w:rsidR="00B0508E">
        <w:t>s</w:t>
      </w:r>
    </w:p>
    <w:p w14:paraId="250E017A" w14:textId="77777777" w:rsidR="00B0508E" w:rsidRDefault="00B0508E" w:rsidP="000B6E55">
      <w:pPr>
        <w:pStyle w:val="CROMSTextBullet"/>
      </w:pPr>
      <w:r>
        <w:t xml:space="preserve">IRB documentation, approvals, </w:t>
      </w:r>
      <w:r w:rsidR="00E55067">
        <w:t xml:space="preserve">and </w:t>
      </w:r>
      <w:r>
        <w:t>correspondence</w:t>
      </w:r>
    </w:p>
    <w:p w14:paraId="06376FF7" w14:textId="77777777" w:rsidR="00B0508E" w:rsidRDefault="00B0508E" w:rsidP="000B6E55">
      <w:pPr>
        <w:pStyle w:val="CROMSTextBullet"/>
      </w:pPr>
      <w:r>
        <w:t>Investigator brochure, product label, or drug information sheet</w:t>
      </w:r>
    </w:p>
    <w:p w14:paraId="1A6C89A5" w14:textId="77777777" w:rsidR="00B0508E" w:rsidRDefault="00B0508E" w:rsidP="000B6E55">
      <w:pPr>
        <w:pStyle w:val="CROMSTextBullet"/>
      </w:pPr>
      <w:r>
        <w:t xml:space="preserve">FDA Form </w:t>
      </w:r>
      <w:proofErr w:type="gramStart"/>
      <w:r>
        <w:t>1572  and</w:t>
      </w:r>
      <w:proofErr w:type="gramEnd"/>
      <w:r>
        <w:t xml:space="preserve"> 1571</w:t>
      </w:r>
    </w:p>
    <w:p w14:paraId="6769E067" w14:textId="77777777" w:rsidR="00B0508E" w:rsidRDefault="00B0508E" w:rsidP="000B6E55">
      <w:pPr>
        <w:pStyle w:val="CROMSTextBullet"/>
      </w:pPr>
      <w:r>
        <w:t>Financial disclosure forms</w:t>
      </w:r>
    </w:p>
    <w:p w14:paraId="01D3DEA3" w14:textId="77777777" w:rsidR="00B0508E" w:rsidRDefault="00B0508E" w:rsidP="000B6E55">
      <w:pPr>
        <w:pStyle w:val="CROMSTextBullet"/>
      </w:pPr>
      <w:r>
        <w:t>Study communication</w:t>
      </w:r>
    </w:p>
    <w:p w14:paraId="67E93254" w14:textId="77777777" w:rsidR="00B0508E" w:rsidRDefault="00B0508E" w:rsidP="000B6E55">
      <w:pPr>
        <w:pStyle w:val="CROMSTextBullet"/>
      </w:pPr>
      <w:r>
        <w:t>Delegation of responsibilities log</w:t>
      </w:r>
    </w:p>
    <w:p w14:paraId="7C8C8E18" w14:textId="77777777" w:rsidR="00B0508E" w:rsidRDefault="00B0508E" w:rsidP="000B6E55">
      <w:pPr>
        <w:pStyle w:val="CROMSTextBullet"/>
      </w:pPr>
      <w:r>
        <w:t>Documentation of clinical research and study training</w:t>
      </w:r>
    </w:p>
    <w:p w14:paraId="4455F380" w14:textId="77777777" w:rsidR="002A5A0E" w:rsidRDefault="002A5A0E" w:rsidP="000B6E55">
      <w:pPr>
        <w:pStyle w:val="CROMSTextBullet"/>
      </w:pPr>
      <w:r>
        <w:t>Screening and enrollment log</w:t>
      </w:r>
      <w:r w:rsidR="00CC11F4">
        <w:t xml:space="preserve"> </w:t>
      </w:r>
    </w:p>
    <w:p w14:paraId="5D5D73EF" w14:textId="77777777" w:rsidR="002A5A0E" w:rsidRDefault="002A5A0E" w:rsidP="000B6E55">
      <w:pPr>
        <w:pStyle w:val="CROMSTextBullet"/>
      </w:pPr>
      <w:r>
        <w:t>Study product records (e.g., pharmacy logs)</w:t>
      </w:r>
    </w:p>
    <w:p w14:paraId="79001A61" w14:textId="77777777" w:rsidR="002A5A0E" w:rsidRDefault="002A5A0E" w:rsidP="000B6E55">
      <w:pPr>
        <w:pStyle w:val="CROMSTextBullet"/>
      </w:pPr>
      <w:r>
        <w:t>Specimen tracking logs</w:t>
      </w:r>
    </w:p>
    <w:p w14:paraId="71B339CE" w14:textId="77777777" w:rsidR="002A5A0E" w:rsidRDefault="002A5A0E" w:rsidP="000B6E55">
      <w:pPr>
        <w:pStyle w:val="CROMSTextBullet"/>
      </w:pPr>
      <w:r>
        <w:t>Serious Adverse Events (SAEs)/Unanticipated Problems</w:t>
      </w:r>
    </w:p>
    <w:p w14:paraId="7EA0A07A" w14:textId="77777777" w:rsidR="002A5A0E" w:rsidRDefault="002A5A0E" w:rsidP="000B6E55">
      <w:pPr>
        <w:pStyle w:val="CROMSTextBullet"/>
      </w:pPr>
      <w:r>
        <w:t>Protocol deviations</w:t>
      </w:r>
    </w:p>
    <w:p w14:paraId="60330E0B" w14:textId="77777777" w:rsidR="00EE69C8" w:rsidRDefault="002A5A0E" w:rsidP="000B6E55">
      <w:pPr>
        <w:pStyle w:val="CROMSTextBullet"/>
      </w:pPr>
      <w:r>
        <w:t>Documentation of clinical site monitoring visits</w:t>
      </w:r>
    </w:p>
    <w:p w14:paraId="0AD4EBDB" w14:textId="77777777" w:rsidR="00EE69C8" w:rsidRDefault="00EE69C8" w:rsidP="00652847">
      <w:pPr>
        <w:pStyle w:val="CROMSText"/>
      </w:pPr>
      <w:r>
        <w:lastRenderedPageBreak/>
        <w:t>Subject-specific documents:</w:t>
      </w:r>
    </w:p>
    <w:p w14:paraId="15A05343" w14:textId="77777777" w:rsidR="00EE69C8" w:rsidRDefault="00EE69C8" w:rsidP="000B6E55">
      <w:pPr>
        <w:pStyle w:val="CROMSTextBullet"/>
      </w:pPr>
      <w:r>
        <w:t>Completed case report forms</w:t>
      </w:r>
    </w:p>
    <w:p w14:paraId="0F11594C" w14:textId="77777777" w:rsidR="00EE69C8" w:rsidRDefault="00EE69C8" w:rsidP="000B6E55">
      <w:pPr>
        <w:pStyle w:val="CROMSTextBullet"/>
      </w:pPr>
      <w:r>
        <w:t>Data correction forms</w:t>
      </w:r>
    </w:p>
    <w:p w14:paraId="3BDE3B4B" w14:textId="77777777" w:rsidR="00EE69C8" w:rsidRDefault="00EE69C8" w:rsidP="000B6E55">
      <w:pPr>
        <w:pStyle w:val="CROMSTextBullet"/>
      </w:pPr>
      <w:r>
        <w:t xml:space="preserve">Workbooks </w:t>
      </w:r>
    </w:p>
    <w:p w14:paraId="4B61F324" w14:textId="77777777" w:rsidR="00EE69C8" w:rsidRDefault="00EE69C8" w:rsidP="000B6E55">
      <w:pPr>
        <w:pStyle w:val="CROMSTextBullet"/>
      </w:pPr>
      <w:r>
        <w:t xml:space="preserve">Source documents (e.g., lab reports, ECG tracings, x-rays, radiology reports, etc.) </w:t>
      </w:r>
    </w:p>
    <w:p w14:paraId="5E38D7EE" w14:textId="77777777" w:rsidR="00EE69C8" w:rsidRDefault="00EE69C8" w:rsidP="000B6E55">
      <w:pPr>
        <w:pStyle w:val="CROMSTextBullet"/>
      </w:pPr>
      <w:r>
        <w:t xml:space="preserve">Signed consent </w:t>
      </w:r>
      <w:r w:rsidR="00470F0D">
        <w:t>documents</w:t>
      </w:r>
    </w:p>
    <w:p w14:paraId="15B81719" w14:textId="77777777" w:rsidR="00EE69C8" w:rsidRDefault="00EE69C8" w:rsidP="000B6E55">
      <w:pPr>
        <w:pStyle w:val="CROMSTextBullet"/>
      </w:pPr>
      <w:r>
        <w:t>Questionnaires completed by the participant</w:t>
      </w:r>
    </w:p>
    <w:p w14:paraId="2DFCCB73" w14:textId="71FA391C" w:rsidR="008850C5" w:rsidRDefault="008850C5" w:rsidP="007B797C">
      <w:pPr>
        <w:pStyle w:val="Heading3"/>
      </w:pPr>
      <w:bookmarkStart w:id="125" w:name="_Toc244067190"/>
      <w:bookmarkStart w:id="126" w:name="_Ref266456049"/>
      <w:bookmarkStart w:id="127" w:name="_Toc273706770"/>
      <w:bookmarkStart w:id="128" w:name="_Toc407012960"/>
      <w:r w:rsidRPr="00892008">
        <w:t>Document Maintenance</w:t>
      </w:r>
      <w:bookmarkEnd w:id="125"/>
      <w:bookmarkEnd w:id="126"/>
      <w:bookmarkEnd w:id="127"/>
      <w:bookmarkEnd w:id="128"/>
    </w:p>
    <w:p w14:paraId="31F7E6BB" w14:textId="77777777" w:rsidR="0054381A" w:rsidRDefault="000B6E55" w:rsidP="002C20C7">
      <w:pPr>
        <w:pStyle w:val="CROMSInstruction"/>
      </w:pPr>
      <w:r>
        <w:t>{</w:t>
      </w:r>
      <w:r w:rsidR="00574C62" w:rsidRPr="00574C62">
        <w:t>Specify the length of time for the investigator to maintain all records pertaining to this protocol and indicate whether permission is required (and from whom) prior to destruction of records</w:t>
      </w:r>
      <w:r w:rsidR="0054381A">
        <w:t>.  Please consider institutional requirements as well as federal laws when preparing this section.</w:t>
      </w:r>
    </w:p>
    <w:p w14:paraId="46FFC779" w14:textId="77777777" w:rsidR="00AB44A1" w:rsidRDefault="00AB44A1" w:rsidP="00AB44A1">
      <w:pPr>
        <w:pStyle w:val="CROMSInstruction"/>
      </w:pPr>
      <w:r w:rsidRPr="00AB44A1">
        <w:t xml:space="preserve">Grantees generally must retain </w:t>
      </w:r>
      <w:r w:rsidR="002C4663">
        <w:t>all study records</w:t>
      </w:r>
      <w:r w:rsidRPr="00AB44A1">
        <w:t xml:space="preserve"> for a period of 3 years from the date the </w:t>
      </w:r>
      <w:r w:rsidR="002C4663">
        <w:t>grant federal financial report</w:t>
      </w:r>
      <w:r w:rsidRPr="00AB44A1">
        <w:t xml:space="preserve"> </w:t>
      </w:r>
      <w:r w:rsidR="002C4663">
        <w:t>(</w:t>
      </w:r>
      <w:r w:rsidRPr="00AB44A1">
        <w:t>FFR</w:t>
      </w:r>
      <w:r w:rsidR="002C4663">
        <w:t>)</w:t>
      </w:r>
      <w:r w:rsidRPr="00AB44A1">
        <w:t xml:space="preserve"> is submitted</w:t>
      </w:r>
      <w:r w:rsidR="002C4663">
        <w:t xml:space="preserve"> to the NIH</w:t>
      </w:r>
      <w:r w:rsidRPr="00AB44A1">
        <w:t>.</w:t>
      </w:r>
      <w:r w:rsidR="002C4663">
        <w:t xml:space="preserve"> </w:t>
      </w:r>
      <w:r w:rsidR="002C4663" w:rsidRPr="00A7743B">
        <w:t>Note that other laws or local IRB policies may mandate a longer period for record retention than NIH requires.</w:t>
      </w:r>
    </w:p>
    <w:p w14:paraId="11032896" w14:textId="77777777" w:rsidR="008850C5" w:rsidRPr="002A5A0E" w:rsidRDefault="0054381A" w:rsidP="002C20C7">
      <w:pPr>
        <w:pStyle w:val="CROMSInstruction"/>
      </w:pPr>
      <w:r>
        <w:t xml:space="preserve">IND retention rules require that documents are maintained </w:t>
      </w:r>
      <w:proofErr w:type="gramStart"/>
      <w:r>
        <w:t>until</w:t>
      </w:r>
      <w:proofErr w:type="gramEnd"/>
      <w:r>
        <w:t xml:space="preserve"> 2 years either post-licensure or withdrawal of the </w:t>
      </w:r>
      <w:proofErr w:type="gramStart"/>
      <w:r>
        <w:t>IND</w:t>
      </w:r>
      <w:r w:rsidR="00574C62" w:rsidRPr="00574C62">
        <w:t>.</w:t>
      </w:r>
      <w:r w:rsidR="000B6E55">
        <w:t>}</w:t>
      </w:r>
      <w:proofErr w:type="gramEnd"/>
    </w:p>
    <w:p w14:paraId="27357532" w14:textId="77777777" w:rsidR="00AF3F7F" w:rsidRPr="002A5A0E" w:rsidRDefault="00AF3F7F" w:rsidP="002C20C7">
      <w:pPr>
        <w:pStyle w:val="CROMSInstruction"/>
        <w:sectPr w:rsidR="00AF3F7F" w:rsidRPr="002A5A0E" w:rsidSect="008B13DA">
          <w:endnotePr>
            <w:numFmt w:val="decimal"/>
          </w:endnotePr>
          <w:pgSz w:w="12240" w:h="15840" w:code="1"/>
          <w:pgMar w:top="1440" w:right="1440" w:bottom="1440" w:left="1440" w:header="1152" w:footer="864" w:gutter="0"/>
          <w:cols w:space="720"/>
          <w:noEndnote/>
        </w:sectPr>
      </w:pPr>
    </w:p>
    <w:p w14:paraId="77D18B82" w14:textId="77777777" w:rsidR="0079590C" w:rsidRDefault="0079590C" w:rsidP="008620FC">
      <w:pPr>
        <w:pStyle w:val="Heading1"/>
      </w:pPr>
      <w:bookmarkStart w:id="129" w:name="_Toc273706771"/>
      <w:bookmarkStart w:id="130" w:name="_Toc407012961"/>
      <w:r w:rsidRPr="00892008">
        <w:lastRenderedPageBreak/>
        <w:t>SITE QUALITY MANAGEMENT PLANS</w:t>
      </w:r>
      <w:bookmarkEnd w:id="90"/>
      <w:bookmarkEnd w:id="129"/>
      <w:bookmarkEnd w:id="130"/>
    </w:p>
    <w:p w14:paraId="413A9A21" w14:textId="77777777" w:rsidR="0079590C" w:rsidRPr="002A5A0E" w:rsidRDefault="000B6E55" w:rsidP="002C20C7">
      <w:pPr>
        <w:pStyle w:val="CROMSInstruction"/>
      </w:pPr>
      <w:r>
        <w:t>{</w:t>
      </w:r>
      <w:r w:rsidR="00574C62" w:rsidRPr="00574C62">
        <w:t xml:space="preserve">Data integrity and study credibility depend on factors such as ensuring adherence to the protocol, protecting the rights and safety of study participants, obtaining complete follow-up information on all enrolled subjects, and using quality control measures to establish and maintain high standards for data quality.  A quality control (QC) plan should be developed before the study starts and should continue through completion.  It may include standard operating procedures (SOPs), data and forms checks, monitoring, routine reports, and correction procedures.  This section should name the individual responsible for the quality control plan, detail the various aspects of the plan, and describe any training and certification </w:t>
      </w:r>
      <w:proofErr w:type="gramStart"/>
      <w:r w:rsidR="00574C62" w:rsidRPr="00574C62">
        <w:t>procedures.</w:t>
      </w:r>
      <w:r>
        <w:t>}</w:t>
      </w:r>
      <w:proofErr w:type="gramEnd"/>
      <w:r w:rsidR="00574C62" w:rsidRPr="00574C62">
        <w:t xml:space="preserve"> </w:t>
      </w:r>
    </w:p>
    <w:p w14:paraId="6FE9BFB2" w14:textId="77777777" w:rsidR="0079590C" w:rsidRPr="00BE69A6" w:rsidRDefault="0079590C" w:rsidP="00A61481">
      <w:pPr>
        <w:pStyle w:val="Heading2"/>
      </w:pPr>
      <w:bookmarkStart w:id="131" w:name="_Toc244067176"/>
      <w:bookmarkStart w:id="132" w:name="_Toc273706772"/>
      <w:bookmarkStart w:id="133" w:name="_Toc407012962"/>
      <w:r w:rsidRPr="00607FF0">
        <w:t>Informed Consent</w:t>
      </w:r>
      <w:bookmarkEnd w:id="131"/>
      <w:bookmarkEnd w:id="132"/>
      <w:bookmarkEnd w:id="133"/>
    </w:p>
    <w:p w14:paraId="5D745C6C" w14:textId="77777777" w:rsidR="0079590C" w:rsidRPr="002A5A0E" w:rsidRDefault="000B6E55" w:rsidP="002C20C7">
      <w:pPr>
        <w:pStyle w:val="CROMSInstruction"/>
        <w:rPr>
          <w:szCs w:val="24"/>
        </w:rPr>
      </w:pPr>
      <w:r>
        <w:t>{</w:t>
      </w:r>
      <w:r w:rsidR="00574C62" w:rsidRPr="00574C62">
        <w:t xml:space="preserve">Describe the </w:t>
      </w:r>
      <w:r w:rsidR="00F14122">
        <w:t xml:space="preserve">established quality </w:t>
      </w:r>
      <w:r w:rsidR="00574C62" w:rsidRPr="00574C62">
        <w:t xml:space="preserve">procedures for </w:t>
      </w:r>
      <w:r w:rsidR="00F14122">
        <w:t>confirming</w:t>
      </w:r>
      <w:r w:rsidR="00EF581A">
        <w:t xml:space="preserve"> </w:t>
      </w:r>
      <w:r w:rsidR="00F14122">
        <w:t xml:space="preserve">that informed consent was obtained prior to initiation of any study procedures.  Suggest adding a cross-reference to section </w:t>
      </w:r>
      <w:r w:rsidR="0002462C">
        <w:fldChar w:fldCharType="begin"/>
      </w:r>
      <w:r w:rsidR="0002462C">
        <w:instrText xml:space="preserve"> REF _Ref268769366 \r \h  \* MERGEFORMAT </w:instrText>
      </w:r>
      <w:r w:rsidR="0002462C">
        <w:fldChar w:fldCharType="separate"/>
      </w:r>
      <w:r w:rsidR="00630F02">
        <w:t>3.3</w:t>
      </w:r>
      <w:r w:rsidR="0002462C">
        <w:fldChar w:fldCharType="end"/>
      </w:r>
      <w:r w:rsidR="00F14122">
        <w:t>.</w:t>
      </w:r>
      <w:r>
        <w:t>}</w:t>
      </w:r>
    </w:p>
    <w:p w14:paraId="5812E716" w14:textId="77777777" w:rsidR="0079590C" w:rsidRDefault="0079590C" w:rsidP="00A61481">
      <w:pPr>
        <w:pStyle w:val="Heading2"/>
      </w:pPr>
      <w:bookmarkStart w:id="134" w:name="_Toc244067178"/>
      <w:bookmarkStart w:id="135" w:name="_Toc273706773"/>
      <w:bookmarkStart w:id="136" w:name="_Toc407012963"/>
      <w:r w:rsidRPr="00BE69A6">
        <w:t>Data</w:t>
      </w:r>
      <w:r w:rsidRPr="00892008">
        <w:t xml:space="preserve"> Management</w:t>
      </w:r>
      <w:bookmarkEnd w:id="134"/>
      <w:bookmarkEnd w:id="135"/>
      <w:bookmarkEnd w:id="136"/>
    </w:p>
    <w:p w14:paraId="300BF133" w14:textId="206CA82D" w:rsidR="0079590C" w:rsidRDefault="000B6E55" w:rsidP="002C20C7">
      <w:pPr>
        <w:pStyle w:val="CROMSInstruction"/>
      </w:pPr>
      <w:r>
        <w:t>{</w:t>
      </w:r>
      <w:r w:rsidR="00574C62" w:rsidRPr="00574C62">
        <w:t>Investigators should be aware that if they are conducting studies that will also be submitted to the FDA, electronic systems will need to be documented and validated. Guidance for electron</w:t>
      </w:r>
      <w:r w:rsidR="00097BD6">
        <w:t>ic systems is found on the FDA web</w:t>
      </w:r>
      <w:r w:rsidR="00574C62" w:rsidRPr="00574C62">
        <w:t>site</w:t>
      </w:r>
      <w:r w:rsidR="00574C62" w:rsidRPr="00097BD6">
        <w:t xml:space="preserve">, </w:t>
      </w:r>
      <w:r w:rsidR="0079590C" w:rsidRPr="0002462C">
        <w:rPr>
          <w:rStyle w:val="StyleBodyTextItalicChar"/>
        </w:rPr>
        <w:t>Title 21 Code of Federal Regulations (21 CFR Part 11) Electronic Records; Electronic Signatures</w:t>
      </w:r>
      <w:r w:rsidR="00574C62" w:rsidRPr="00097BD6">
        <w:t xml:space="preserve"> </w:t>
      </w:r>
      <w:r w:rsidR="00574C62" w:rsidRPr="0002462C">
        <w:rPr>
          <w:i w:val="0"/>
        </w:rPr>
        <w:t>(</w:t>
      </w:r>
      <w:r w:rsidR="00FC00E0" w:rsidRPr="00FC00E0">
        <w:t xml:space="preserve"> </w:t>
      </w:r>
      <w:hyperlink r:id="rId44" w:history="1">
        <w:r w:rsidR="00450088" w:rsidRPr="00BF0EDE">
          <w:rPr>
            <w:rStyle w:val="Hyperlink"/>
            <w:sz w:val="24"/>
          </w:rPr>
          <w:t>https://www.ecfr.gov/</w:t>
        </w:r>
      </w:hyperlink>
      <w:r w:rsidR="00450088">
        <w:t xml:space="preserve"> </w:t>
      </w:r>
      <w:r w:rsidR="00574C62" w:rsidRPr="0002462C">
        <w:rPr>
          <w:i w:val="0"/>
        </w:rPr>
        <w:t>).</w:t>
      </w:r>
    </w:p>
    <w:p w14:paraId="4ECA534E" w14:textId="77777777" w:rsidR="000C6EA0" w:rsidRPr="002A5A0E" w:rsidRDefault="000C6EA0" w:rsidP="002C20C7">
      <w:pPr>
        <w:pStyle w:val="CROMSInstruction"/>
      </w:pPr>
      <w:r>
        <w:t xml:space="preserve">Details of data validation efforts </w:t>
      </w:r>
      <w:proofErr w:type="gramStart"/>
      <w:r>
        <w:t>are located in</w:t>
      </w:r>
      <w:proofErr w:type="gramEnd"/>
      <w:r>
        <w:t xml:space="preserve"> Section </w:t>
      </w:r>
      <w:r w:rsidR="0002462C">
        <w:fldChar w:fldCharType="begin"/>
      </w:r>
      <w:r w:rsidR="0002462C">
        <w:instrText xml:space="preserve"> REF _Ref268770618 \r \h  \* MERGEFORMAT </w:instrText>
      </w:r>
      <w:r w:rsidR="0002462C">
        <w:fldChar w:fldCharType="separate"/>
      </w:r>
      <w:r w:rsidR="00630F02">
        <w:t>10</w:t>
      </w:r>
      <w:r w:rsidR="0002462C">
        <w:fldChar w:fldCharType="end"/>
      </w:r>
      <w:r>
        <w:t>.</w:t>
      </w:r>
      <w:r w:rsidR="000B6E55">
        <w:t>}</w:t>
      </w:r>
    </w:p>
    <w:p w14:paraId="2F0C5802" w14:textId="77777777" w:rsidR="00EE28F4" w:rsidRPr="00EE28F4" w:rsidRDefault="0079590C" w:rsidP="00A61481">
      <w:pPr>
        <w:pStyle w:val="Heading2"/>
      </w:pPr>
      <w:bookmarkStart w:id="137" w:name="_Toc244067179"/>
      <w:bookmarkStart w:id="138" w:name="_Toc273706774"/>
      <w:bookmarkStart w:id="139" w:name="_Toc407012964"/>
      <w:r w:rsidRPr="00BE69A6">
        <w:t>Research</w:t>
      </w:r>
      <w:r w:rsidRPr="00892008">
        <w:t xml:space="preserve"> Specimen Management</w:t>
      </w:r>
      <w:bookmarkEnd w:id="137"/>
      <w:bookmarkEnd w:id="138"/>
      <w:bookmarkEnd w:id="139"/>
    </w:p>
    <w:p w14:paraId="2DA3E509" w14:textId="77777777" w:rsidR="00AA355D" w:rsidRDefault="000B6E55" w:rsidP="002C20C7">
      <w:pPr>
        <w:pStyle w:val="CROMSInstruction"/>
      </w:pPr>
      <w:r>
        <w:t>{</w:t>
      </w:r>
      <w:r w:rsidR="00574C62" w:rsidRPr="00574C62">
        <w:t xml:space="preserve">This section should include procedures for </w:t>
      </w:r>
      <w:r w:rsidR="00AA355D">
        <w:t>confirming the quality of the specimen collection, shipment</w:t>
      </w:r>
      <w:r w:rsidR="0091137C">
        <w:t>, and tracking</w:t>
      </w:r>
      <w:r w:rsidR="00AA355D">
        <w:t xml:space="preserve"> process (e.g., confirming that shipped specimens have been received, processed, and results provided to the</w:t>
      </w:r>
      <w:r>
        <w:t xml:space="preserve"> clinical database</w:t>
      </w:r>
      <w:proofErr w:type="gramStart"/>
      <w:r w:rsidR="00097BD6">
        <w:t>).</w:t>
      </w:r>
      <w:r>
        <w:t>}</w:t>
      </w:r>
      <w:proofErr w:type="gramEnd"/>
    </w:p>
    <w:p w14:paraId="4BDB5498" w14:textId="77777777" w:rsidR="0079590C" w:rsidRPr="009C1A28" w:rsidRDefault="0079590C" w:rsidP="00254E9D">
      <w:pPr>
        <w:pStyle w:val="BodyText"/>
      </w:pPr>
    </w:p>
    <w:p w14:paraId="2916C19D" w14:textId="57397D17" w:rsidR="00194C8C" w:rsidRDefault="00194C8C" w:rsidP="06E925BF">
      <w:pPr>
        <w:pStyle w:val="Heading1"/>
        <w:numPr>
          <w:ilvl w:val="0"/>
          <w:numId w:val="0"/>
        </w:numPr>
        <w:sectPr w:rsidR="00194C8C" w:rsidSect="008B13DA">
          <w:endnotePr>
            <w:numFmt w:val="decimal"/>
          </w:endnotePr>
          <w:pgSz w:w="12240" w:h="15840" w:code="1"/>
          <w:pgMar w:top="1440" w:right="1440" w:bottom="1440" w:left="1440" w:header="1152" w:footer="864" w:gutter="0"/>
          <w:cols w:space="720"/>
          <w:noEndnote/>
        </w:sectPr>
      </w:pPr>
      <w:bookmarkStart w:id="140" w:name="_Toc244067191"/>
    </w:p>
    <w:p w14:paraId="7673AC2D" w14:textId="77777777" w:rsidR="0079590C" w:rsidRDefault="0079590C" w:rsidP="008620FC">
      <w:pPr>
        <w:pStyle w:val="Heading1"/>
      </w:pPr>
      <w:bookmarkStart w:id="141" w:name="_Toc273706775"/>
      <w:bookmarkStart w:id="142" w:name="_Toc407012965"/>
      <w:r w:rsidRPr="00892008">
        <w:lastRenderedPageBreak/>
        <w:t xml:space="preserve">SITE </w:t>
      </w:r>
      <w:r w:rsidRPr="00762B3F">
        <w:t>PREPARATION</w:t>
      </w:r>
      <w:bookmarkEnd w:id="140"/>
      <w:bookmarkEnd w:id="141"/>
      <w:bookmarkEnd w:id="142"/>
    </w:p>
    <w:p w14:paraId="6CE89CC2" w14:textId="77777777" w:rsidR="00AF3F7F" w:rsidRPr="002A5A0E" w:rsidRDefault="004A3983" w:rsidP="002C20C7">
      <w:pPr>
        <w:pStyle w:val="CROMSInstruction"/>
      </w:pPr>
      <w:r>
        <w:t>{</w:t>
      </w:r>
      <w:r w:rsidR="00574C62" w:rsidRPr="00574C62">
        <w:t>Example text:</w:t>
      </w:r>
      <w:r>
        <w:t>}</w:t>
      </w:r>
    </w:p>
    <w:p w14:paraId="356267C5" w14:textId="0FBCF240" w:rsidR="0079590C" w:rsidRPr="00AF3F7F" w:rsidRDefault="02E969D4" w:rsidP="004A3983">
      <w:pPr>
        <w:pStyle w:val="CROMSText"/>
      </w:pPr>
      <w:r>
        <w:t>NIDCR has a responsibility to ensure that mechanisms and procedures are in place to protect the safety of subjects in NIDCR-supported clinical research.</w:t>
      </w:r>
      <w:r w:rsidR="4CE1209E">
        <w:t xml:space="preserve"> </w:t>
      </w:r>
      <w:r>
        <w:t xml:space="preserve"> Therefore, prior to subject accrual or enrollment</w:t>
      </w:r>
      <w:r w:rsidR="049A8B25">
        <w:t>,</w:t>
      </w:r>
      <w:r>
        <w:t xml:space="preserve"> </w:t>
      </w:r>
      <w:r w:rsidR="76993C4C">
        <w:t xml:space="preserve">NIDCR will review </w:t>
      </w:r>
      <w:r w:rsidR="0819A5D4">
        <w:t>the following</w:t>
      </w:r>
      <w:r>
        <w:t xml:space="preserve"> elements of site preparation </w:t>
      </w:r>
      <w:r w:rsidR="03D4BC2C">
        <w:t xml:space="preserve">and determine if study </w:t>
      </w:r>
      <w:r w:rsidR="7E03102E">
        <w:t xml:space="preserve">recruitment </w:t>
      </w:r>
      <w:r w:rsidR="03D4BC2C">
        <w:t>may commence</w:t>
      </w:r>
      <w:r>
        <w:t>:</w:t>
      </w:r>
    </w:p>
    <w:p w14:paraId="684F654E" w14:textId="47CAEBE2" w:rsidR="0079590C" w:rsidDel="00A96DF2" w:rsidRDefault="0079590C" w:rsidP="00342494">
      <w:pPr>
        <w:pStyle w:val="CROMSTextBullet"/>
        <w:spacing w:before="240"/>
      </w:pPr>
      <w:r w:rsidRPr="00AF3F7F">
        <w:t xml:space="preserve">IRB-approved clinical research protocol identified by version number and date Documentation of IRB approval, including OHRP FWA number, IRB registration number, and IRB name </w:t>
      </w:r>
    </w:p>
    <w:p w14:paraId="63872993" w14:textId="6838ADFF" w:rsidR="002D348D" w:rsidRDefault="00097BD6" w:rsidP="00342494">
      <w:pPr>
        <w:pStyle w:val="CROMSTextBullet"/>
        <w:spacing w:before="120"/>
      </w:pPr>
      <w:r>
        <w:t>IRB-</w:t>
      </w:r>
      <w:r w:rsidR="0079590C">
        <w:t xml:space="preserve">approved consent </w:t>
      </w:r>
      <w:r w:rsidR="00735A6C">
        <w:t>document</w:t>
      </w:r>
      <w:r w:rsidR="0079590C">
        <w:t xml:space="preserve"> that is used to document </w:t>
      </w:r>
      <w:r w:rsidR="00986AA5">
        <w:t>informed</w:t>
      </w:r>
      <w:r w:rsidR="0079590C">
        <w:t xml:space="preserve"> consent, identified by version number, date, or both </w:t>
      </w:r>
    </w:p>
    <w:p w14:paraId="331AE391" w14:textId="5687CF56" w:rsidR="6F626B63" w:rsidRDefault="02C88E39" w:rsidP="000F5A86">
      <w:pPr>
        <w:pStyle w:val="CROMSTextBullet"/>
        <w:spacing w:before="120"/>
      </w:pPr>
      <w:r>
        <w:t xml:space="preserve">Study accrual and retention plan (SARP) </w:t>
      </w:r>
      <w:r w:rsidR="67D3144B">
        <w:t>(submitted through NIDCR’s Clinical Research Management System (CRMS)</w:t>
      </w:r>
    </w:p>
    <w:p w14:paraId="34E9E568" w14:textId="77777777" w:rsidR="0079590C" w:rsidRPr="00AF3F7F" w:rsidRDefault="0079590C" w:rsidP="004A3983">
      <w:pPr>
        <w:pStyle w:val="CROMSTextBullet"/>
      </w:pPr>
      <w:r w:rsidRPr="00AF3F7F">
        <w:t xml:space="preserve">Plans for managing adverse events </w:t>
      </w:r>
    </w:p>
    <w:p w14:paraId="33CB9CCB" w14:textId="77777777" w:rsidR="0079590C" w:rsidRPr="00AF3F7F" w:rsidRDefault="0079590C" w:rsidP="004A3983">
      <w:pPr>
        <w:pStyle w:val="CROMSTextBullet"/>
      </w:pPr>
      <w:r w:rsidRPr="00AF3F7F">
        <w:t xml:space="preserve">Procedures for assessing and reporting adverse events </w:t>
      </w:r>
    </w:p>
    <w:p w14:paraId="0297B343" w14:textId="77777777" w:rsidR="0079590C" w:rsidRPr="00AF3F7F" w:rsidRDefault="0079590C" w:rsidP="004A3983">
      <w:pPr>
        <w:pStyle w:val="CROMSTextBullet"/>
      </w:pPr>
      <w:r w:rsidRPr="00AF3F7F">
        <w:t xml:space="preserve">Plans for data and safety monitoring, and for </w:t>
      </w:r>
      <w:proofErr w:type="gramStart"/>
      <w:r w:rsidRPr="00AF3F7F">
        <w:t>monitoring of</w:t>
      </w:r>
      <w:proofErr w:type="gramEnd"/>
      <w:r w:rsidRPr="00AF3F7F">
        <w:t xml:space="preserve"> the clinical study site, pharmacy, and laboratory </w:t>
      </w:r>
    </w:p>
    <w:p w14:paraId="5AFA4685" w14:textId="77777777" w:rsidR="00B63B2A" w:rsidRDefault="0079590C" w:rsidP="004A3983">
      <w:pPr>
        <w:pStyle w:val="CROMSTextBullet"/>
      </w:pPr>
      <w:r w:rsidRPr="00AF3F7F">
        <w:t>Documentation that the grantee institution and all study staff responsible for the design or conduct of the research have received training in the protection of human subjects</w:t>
      </w:r>
    </w:p>
    <w:p w14:paraId="007DF83A" w14:textId="77777777" w:rsidR="00195756" w:rsidRDefault="00B63B2A" w:rsidP="004A3983">
      <w:pPr>
        <w:pStyle w:val="CROMSTextBullet"/>
      </w:pPr>
      <w:r>
        <w:t>Supplies for study conduct, includin</w:t>
      </w:r>
      <w:r w:rsidR="00EE69C8">
        <w:t xml:space="preserve">g </w:t>
      </w:r>
      <w:r>
        <w:t xml:space="preserve">CRFs, specimen collection and lab materials, </w:t>
      </w:r>
      <w:r w:rsidR="00652847">
        <w:t xml:space="preserve">and </w:t>
      </w:r>
      <w:r>
        <w:t xml:space="preserve">shipping materials </w:t>
      </w:r>
    </w:p>
    <w:p w14:paraId="5991E228" w14:textId="77777777" w:rsidR="00195756" w:rsidRDefault="00195756" w:rsidP="004A3983">
      <w:pPr>
        <w:pStyle w:val="CROMSTextBullet"/>
      </w:pPr>
      <w:r>
        <w:t xml:space="preserve">Site initiation </w:t>
      </w:r>
      <w:proofErr w:type="gramStart"/>
      <w:r>
        <w:t>visit</w:t>
      </w:r>
      <w:proofErr w:type="gramEnd"/>
      <w:r>
        <w:t xml:space="preserve"> and study-specific training</w:t>
      </w:r>
    </w:p>
    <w:p w14:paraId="0AB0C803" w14:textId="77777777" w:rsidR="0079590C" w:rsidRPr="000C0DEE" w:rsidRDefault="00195756" w:rsidP="004A3983">
      <w:pPr>
        <w:pStyle w:val="CROMSTextBullet"/>
      </w:pPr>
      <w:r>
        <w:t>Contract</w:t>
      </w:r>
      <w:r w:rsidR="00EF581A">
        <w:t>/</w:t>
      </w:r>
      <w:r>
        <w:t xml:space="preserve">grant, technology transfer, clinical trial agreements, </w:t>
      </w:r>
      <w:r w:rsidR="00623EFB">
        <w:t xml:space="preserve">and </w:t>
      </w:r>
      <w:r>
        <w:t>other agreements</w:t>
      </w:r>
    </w:p>
    <w:p w14:paraId="06172A44" w14:textId="77777777" w:rsidR="0079590C" w:rsidRDefault="0079590C" w:rsidP="002356FD">
      <w:pPr>
        <w:pStyle w:val="Heading2"/>
      </w:pPr>
      <w:bookmarkStart w:id="143" w:name="_Toc244067192"/>
      <w:bookmarkStart w:id="144" w:name="_Toc273706776"/>
      <w:bookmarkStart w:id="145" w:name="_Toc407012966"/>
      <w:r w:rsidRPr="00892008">
        <w:t>Facilities Requirements</w:t>
      </w:r>
      <w:bookmarkEnd w:id="143"/>
      <w:bookmarkEnd w:id="144"/>
      <w:bookmarkEnd w:id="145"/>
    </w:p>
    <w:p w14:paraId="32FDDAD9" w14:textId="77777777" w:rsidR="0079590C" w:rsidRDefault="0079590C" w:rsidP="002356FD">
      <w:pPr>
        <w:pStyle w:val="Heading3"/>
      </w:pPr>
      <w:bookmarkStart w:id="146" w:name="_Toc244067193"/>
      <w:bookmarkStart w:id="147" w:name="_Toc273706777"/>
      <w:bookmarkStart w:id="148" w:name="_Toc407012967"/>
      <w:r w:rsidRPr="00892008">
        <w:t>Clinical Research Area</w:t>
      </w:r>
      <w:bookmarkEnd w:id="146"/>
      <w:bookmarkEnd w:id="147"/>
      <w:bookmarkEnd w:id="148"/>
    </w:p>
    <w:p w14:paraId="7C071897" w14:textId="77777777" w:rsidR="0079590C" w:rsidRPr="002A5A0E" w:rsidRDefault="004A3983" w:rsidP="002C20C7">
      <w:pPr>
        <w:pStyle w:val="CROMSInstruction"/>
      </w:pPr>
      <w:r>
        <w:t>{</w:t>
      </w:r>
      <w:r w:rsidR="00574C62" w:rsidRPr="00574C62">
        <w:t xml:space="preserve">Provide details of the location(s) where subjects will be seen, including facility exam rooms, operating room, </w:t>
      </w:r>
      <w:proofErr w:type="gramStart"/>
      <w:r w:rsidR="00574C62" w:rsidRPr="00574C62">
        <w:t>etc.</w:t>
      </w:r>
      <w:r>
        <w:t>}</w:t>
      </w:r>
      <w:proofErr w:type="gramEnd"/>
    </w:p>
    <w:p w14:paraId="00937844" w14:textId="77777777" w:rsidR="0079590C" w:rsidRDefault="0079590C" w:rsidP="002356FD">
      <w:pPr>
        <w:pStyle w:val="Heading3"/>
      </w:pPr>
      <w:bookmarkStart w:id="149" w:name="_Toc244067194"/>
      <w:bookmarkStart w:id="150" w:name="_Toc273706778"/>
      <w:bookmarkStart w:id="151" w:name="_Toc407012968"/>
      <w:r w:rsidRPr="00892008">
        <w:t>Secure Document Storage</w:t>
      </w:r>
      <w:bookmarkEnd w:id="149"/>
      <w:bookmarkEnd w:id="150"/>
      <w:bookmarkEnd w:id="151"/>
    </w:p>
    <w:p w14:paraId="35579E90" w14:textId="77777777" w:rsidR="0079590C" w:rsidRPr="002A5A0E" w:rsidRDefault="004A3983" w:rsidP="002C20C7">
      <w:pPr>
        <w:pStyle w:val="CROMSInstruction"/>
      </w:pPr>
      <w:r>
        <w:t>{</w:t>
      </w:r>
      <w:r w:rsidR="00574C62" w:rsidRPr="00574C62">
        <w:t xml:space="preserve">Provide details of adequate locked storage space for study </w:t>
      </w:r>
      <w:proofErr w:type="gramStart"/>
      <w:r w:rsidR="00574C62" w:rsidRPr="00574C62">
        <w:t>documents.</w:t>
      </w:r>
      <w:r>
        <w:t>}</w:t>
      </w:r>
      <w:proofErr w:type="gramEnd"/>
      <w:r w:rsidR="00574C62" w:rsidRPr="00574C62">
        <w:t xml:space="preserve">  </w:t>
      </w:r>
    </w:p>
    <w:p w14:paraId="22AE2690" w14:textId="77777777" w:rsidR="0079590C" w:rsidRDefault="0079590C" w:rsidP="002356FD">
      <w:pPr>
        <w:pStyle w:val="Heading3"/>
      </w:pPr>
      <w:bookmarkStart w:id="152" w:name="_Toc244067195"/>
      <w:bookmarkStart w:id="153" w:name="_Toc273706779"/>
      <w:bookmarkStart w:id="154" w:name="_Toc407012969"/>
      <w:r w:rsidRPr="00892008">
        <w:lastRenderedPageBreak/>
        <w:t>Diagnostic Services</w:t>
      </w:r>
      <w:bookmarkEnd w:id="152"/>
      <w:bookmarkEnd w:id="153"/>
      <w:bookmarkEnd w:id="154"/>
    </w:p>
    <w:p w14:paraId="37D7938B" w14:textId="77777777" w:rsidR="0079590C" w:rsidRPr="002A5A0E" w:rsidRDefault="004A3983" w:rsidP="002C20C7">
      <w:pPr>
        <w:pStyle w:val="CROMSInstruction"/>
      </w:pPr>
      <w:r>
        <w:t>{</w:t>
      </w:r>
      <w:r w:rsidR="00574C62" w:rsidRPr="00574C62">
        <w:t xml:space="preserve">Describe access to diagnostic services, including type, frequency of use, and </w:t>
      </w:r>
      <w:proofErr w:type="gramStart"/>
      <w:r w:rsidR="00574C62" w:rsidRPr="00574C62">
        <w:t>location.</w:t>
      </w:r>
      <w:r>
        <w:t>}</w:t>
      </w:r>
      <w:proofErr w:type="gramEnd"/>
    </w:p>
    <w:p w14:paraId="5F158D83" w14:textId="77777777" w:rsidR="0079590C" w:rsidRDefault="0079590C" w:rsidP="002356FD">
      <w:pPr>
        <w:pStyle w:val="Heading3"/>
      </w:pPr>
      <w:bookmarkStart w:id="155" w:name="_Toc244067196"/>
      <w:bookmarkStart w:id="156" w:name="_Toc273706780"/>
      <w:bookmarkStart w:id="157" w:name="_Toc407012970"/>
      <w:r w:rsidRPr="00892008">
        <w:t>Pharmacy Services</w:t>
      </w:r>
      <w:bookmarkEnd w:id="155"/>
      <w:bookmarkEnd w:id="156"/>
      <w:bookmarkEnd w:id="157"/>
    </w:p>
    <w:p w14:paraId="34295DDE" w14:textId="77777777" w:rsidR="0079590C" w:rsidRPr="002A5A0E" w:rsidRDefault="004A3983" w:rsidP="002C20C7">
      <w:pPr>
        <w:pStyle w:val="CROMSInstruction"/>
      </w:pPr>
      <w:r>
        <w:t>{</w:t>
      </w:r>
      <w:r w:rsidR="00574C62" w:rsidRPr="00574C62">
        <w:t xml:space="preserve">Describe where and how the investigational </w:t>
      </w:r>
      <w:r w:rsidR="00836105">
        <w:t>product</w:t>
      </w:r>
      <w:r w:rsidR="00574C62" w:rsidRPr="00574C62">
        <w:t xml:space="preserve"> is to be stored, prepared, dispensed, and returned to the Coordinating Center or other designated organization.  Provide instructions for completing drug accountability records and administration </w:t>
      </w:r>
      <w:proofErr w:type="gramStart"/>
      <w:r w:rsidR="00574C62" w:rsidRPr="00574C62">
        <w:t>records.</w:t>
      </w:r>
      <w:r>
        <w:t>}</w:t>
      </w:r>
      <w:proofErr w:type="gramEnd"/>
    </w:p>
    <w:p w14:paraId="165879AB" w14:textId="77777777" w:rsidR="0079590C" w:rsidRDefault="0079590C" w:rsidP="002356FD">
      <w:pPr>
        <w:pStyle w:val="Heading3"/>
      </w:pPr>
      <w:bookmarkStart w:id="158" w:name="_Toc244067197"/>
      <w:bookmarkStart w:id="159" w:name="_Toc273706781"/>
      <w:bookmarkStart w:id="160" w:name="_Toc407012971"/>
      <w:r w:rsidRPr="00892008">
        <w:t>Laboratory Services</w:t>
      </w:r>
      <w:bookmarkEnd w:id="158"/>
      <w:bookmarkEnd w:id="159"/>
      <w:bookmarkEnd w:id="160"/>
      <w:r w:rsidRPr="00892008">
        <w:t xml:space="preserve"> </w:t>
      </w:r>
    </w:p>
    <w:p w14:paraId="731CE77D" w14:textId="77777777" w:rsidR="0079590C" w:rsidRPr="002A5A0E" w:rsidRDefault="004A3983" w:rsidP="002C20C7">
      <w:pPr>
        <w:pStyle w:val="CROMSInstruction"/>
      </w:pPr>
      <w:r>
        <w:t>{</w:t>
      </w:r>
      <w:r w:rsidR="00574C62" w:rsidRPr="00574C62">
        <w:t xml:space="preserve">Describe the laboratory services to be used for obtaining, processing, storing and shipping specimens, and for reporting of laboratory </w:t>
      </w:r>
      <w:proofErr w:type="gramStart"/>
      <w:r w:rsidR="00574C62" w:rsidRPr="00574C62">
        <w:t>tests.</w:t>
      </w:r>
      <w:r>
        <w:t>}</w:t>
      </w:r>
      <w:proofErr w:type="gramEnd"/>
    </w:p>
    <w:p w14:paraId="43507B6C" w14:textId="77777777" w:rsidR="0079590C" w:rsidRDefault="0079590C" w:rsidP="002356FD">
      <w:pPr>
        <w:pStyle w:val="Heading3"/>
      </w:pPr>
      <w:bookmarkStart w:id="161" w:name="_Toc244067198"/>
      <w:bookmarkStart w:id="162" w:name="_Toc273706782"/>
      <w:bookmarkStart w:id="163" w:name="_Toc407012972"/>
      <w:r w:rsidRPr="00892008">
        <w:t>Courier Services</w:t>
      </w:r>
      <w:bookmarkEnd w:id="161"/>
      <w:bookmarkEnd w:id="162"/>
      <w:bookmarkEnd w:id="163"/>
    </w:p>
    <w:p w14:paraId="601D56C0" w14:textId="77777777" w:rsidR="0079590C" w:rsidRPr="002A5A0E" w:rsidRDefault="004A3983" w:rsidP="002C20C7">
      <w:pPr>
        <w:pStyle w:val="CROMSInstruction"/>
      </w:pPr>
      <w:r>
        <w:t>{</w:t>
      </w:r>
      <w:r w:rsidR="00574C62" w:rsidRPr="00574C62">
        <w:t>Describe courier services that may be used and indicate how records of shipments will be maintained.</w:t>
      </w:r>
      <w:r w:rsidR="00195756">
        <w:t xml:space="preserve"> Include instructions on appropriate days during the week for shipping to ensure recipient will be available to receive </w:t>
      </w:r>
      <w:proofErr w:type="gramStart"/>
      <w:r w:rsidR="00195756">
        <w:t>delivery.</w:t>
      </w:r>
      <w:r>
        <w:t>}</w:t>
      </w:r>
      <w:proofErr w:type="gramEnd"/>
    </w:p>
    <w:p w14:paraId="0FDA7185" w14:textId="77777777" w:rsidR="0079590C" w:rsidRDefault="0079590C" w:rsidP="002356FD">
      <w:pPr>
        <w:pStyle w:val="Heading3"/>
      </w:pPr>
      <w:bookmarkStart w:id="164" w:name="_Toc244067199"/>
      <w:bookmarkStart w:id="165" w:name="_Toc273706783"/>
      <w:bookmarkStart w:id="166" w:name="_Toc407012973"/>
      <w:r w:rsidRPr="00892008">
        <w:t>Research Sample Storage</w:t>
      </w:r>
      <w:bookmarkEnd w:id="164"/>
      <w:bookmarkEnd w:id="165"/>
      <w:bookmarkEnd w:id="166"/>
    </w:p>
    <w:p w14:paraId="6909424A" w14:textId="77777777" w:rsidR="0079590C" w:rsidRPr="002A5A0E" w:rsidRDefault="004A3983" w:rsidP="002C20C7">
      <w:pPr>
        <w:pStyle w:val="CROMSInstruction"/>
      </w:pPr>
      <w:r>
        <w:t>{</w:t>
      </w:r>
      <w:r w:rsidR="00574C62" w:rsidRPr="00574C62">
        <w:t xml:space="preserve">Describe the storage facilities for research specimens and the procedures for specimen </w:t>
      </w:r>
      <w:proofErr w:type="gramStart"/>
      <w:r w:rsidR="00574C62" w:rsidRPr="00574C62">
        <w:t>tracking.</w:t>
      </w:r>
      <w:r>
        <w:t>}</w:t>
      </w:r>
      <w:proofErr w:type="gramEnd"/>
    </w:p>
    <w:p w14:paraId="039516B2" w14:textId="77777777" w:rsidR="0079590C" w:rsidRPr="00892008" w:rsidRDefault="0079590C" w:rsidP="002356FD">
      <w:pPr>
        <w:pStyle w:val="Heading2"/>
      </w:pPr>
      <w:bookmarkStart w:id="167" w:name="_Toc244067200"/>
      <w:bookmarkStart w:id="168" w:name="_Toc273706784"/>
      <w:bookmarkStart w:id="169" w:name="_Toc407012974"/>
      <w:r w:rsidRPr="00892008">
        <w:t>Staff Training</w:t>
      </w:r>
      <w:bookmarkEnd w:id="167"/>
      <w:bookmarkEnd w:id="168"/>
      <w:bookmarkEnd w:id="169"/>
      <w:r w:rsidRPr="00892008">
        <w:t xml:space="preserve"> </w:t>
      </w:r>
    </w:p>
    <w:p w14:paraId="1BDCB47A" w14:textId="77777777" w:rsidR="0079590C" w:rsidRPr="00892008" w:rsidRDefault="0079590C" w:rsidP="002356FD">
      <w:pPr>
        <w:pStyle w:val="Heading3"/>
      </w:pPr>
      <w:bookmarkStart w:id="170" w:name="_Toc244067201"/>
      <w:bookmarkStart w:id="171" w:name="_Toc273706785"/>
      <w:bookmarkStart w:id="172" w:name="_Toc407012975"/>
      <w:r w:rsidRPr="00892008">
        <w:t>Human Subjects Protection</w:t>
      </w:r>
      <w:r>
        <w:t xml:space="preserve"> Training</w:t>
      </w:r>
      <w:bookmarkEnd w:id="170"/>
      <w:bookmarkEnd w:id="171"/>
      <w:bookmarkEnd w:id="172"/>
    </w:p>
    <w:p w14:paraId="34F4691F" w14:textId="77777777" w:rsidR="0079590C" w:rsidRPr="00892008" w:rsidRDefault="0079590C" w:rsidP="002356FD">
      <w:pPr>
        <w:pStyle w:val="Heading3"/>
      </w:pPr>
      <w:bookmarkStart w:id="173" w:name="_Toc244067202"/>
      <w:bookmarkStart w:id="174" w:name="_Toc273706786"/>
      <w:bookmarkStart w:id="175" w:name="_Toc407012976"/>
      <w:r w:rsidRPr="00892008">
        <w:t xml:space="preserve">Good Clinical Practice </w:t>
      </w:r>
      <w:r>
        <w:t>Training</w:t>
      </w:r>
      <w:bookmarkEnd w:id="173"/>
      <w:bookmarkEnd w:id="174"/>
      <w:bookmarkEnd w:id="175"/>
    </w:p>
    <w:p w14:paraId="0562AA3B" w14:textId="77777777" w:rsidR="0079590C" w:rsidRDefault="0079590C" w:rsidP="002356FD">
      <w:pPr>
        <w:pStyle w:val="Heading3"/>
      </w:pPr>
      <w:bookmarkStart w:id="176" w:name="_Toc244067203"/>
      <w:bookmarkStart w:id="177" w:name="_Toc273706787"/>
      <w:bookmarkStart w:id="178" w:name="_Toc407012977"/>
      <w:r w:rsidRPr="00892008">
        <w:t>Protocol Training</w:t>
      </w:r>
      <w:bookmarkEnd w:id="176"/>
      <w:bookmarkEnd w:id="177"/>
      <w:bookmarkEnd w:id="178"/>
    </w:p>
    <w:p w14:paraId="6E10F8B7" w14:textId="77777777" w:rsidR="00EC0FEA" w:rsidRPr="002A5A0E" w:rsidRDefault="004A3983" w:rsidP="002C20C7">
      <w:pPr>
        <w:pStyle w:val="CROMSInstruction"/>
      </w:pPr>
      <w:r>
        <w:t>{</w:t>
      </w:r>
      <w:r w:rsidR="00574C62" w:rsidRPr="00574C62">
        <w:t>Example text (modify as needed</w:t>
      </w:r>
      <w:proofErr w:type="gramStart"/>
      <w:r w:rsidR="00574C62" w:rsidRPr="00574C62">
        <w:t>):</w:t>
      </w:r>
      <w:r>
        <w:t>}</w:t>
      </w:r>
      <w:proofErr w:type="gramEnd"/>
    </w:p>
    <w:p w14:paraId="05FE2E76" w14:textId="77777777" w:rsidR="00EC0FEA" w:rsidRPr="00EC0FEA" w:rsidRDefault="00EC0FEA" w:rsidP="004A3983">
      <w:pPr>
        <w:pStyle w:val="CROMSText"/>
      </w:pPr>
      <w:r w:rsidRPr="00EC0FEA">
        <w:t xml:space="preserve">All study staff will receive training </w:t>
      </w:r>
      <w:proofErr w:type="gramStart"/>
      <w:r w:rsidRPr="00EC0FEA">
        <w:t>on</w:t>
      </w:r>
      <w:proofErr w:type="gramEnd"/>
      <w:r w:rsidRPr="00EC0FEA">
        <w:t xml:space="preserve"> all aspects of the protocol, to include</w:t>
      </w:r>
      <w:r>
        <w:t>:</w:t>
      </w:r>
    </w:p>
    <w:p w14:paraId="6A2B2964" w14:textId="77777777" w:rsidR="0079590C" w:rsidRPr="00EC0FEA" w:rsidRDefault="0079590C" w:rsidP="004A3983">
      <w:pPr>
        <w:pStyle w:val="CROMSTextBullet"/>
      </w:pPr>
      <w:r w:rsidRPr="00EC0FEA">
        <w:t>Study Objectives</w:t>
      </w:r>
    </w:p>
    <w:p w14:paraId="1062EC45" w14:textId="77777777" w:rsidR="0079590C" w:rsidRPr="00EC0FEA" w:rsidRDefault="0079590C" w:rsidP="004A3983">
      <w:pPr>
        <w:pStyle w:val="CROMSTextBullet"/>
      </w:pPr>
      <w:r w:rsidRPr="00EC0FEA">
        <w:t>Inclusion/Exclusion Criteria</w:t>
      </w:r>
    </w:p>
    <w:p w14:paraId="57920233" w14:textId="77777777" w:rsidR="0079590C" w:rsidRPr="00EC0FEA" w:rsidRDefault="0079590C" w:rsidP="004A3983">
      <w:pPr>
        <w:pStyle w:val="CROMSTextBullet"/>
      </w:pPr>
      <w:r w:rsidRPr="00EC0FEA">
        <w:t>Protocol Deviations</w:t>
      </w:r>
    </w:p>
    <w:p w14:paraId="3971A3D0" w14:textId="77777777" w:rsidR="0079590C" w:rsidRPr="00EC0FEA" w:rsidRDefault="0079590C" w:rsidP="004A3983">
      <w:pPr>
        <w:pStyle w:val="CROMSTextBullet"/>
      </w:pPr>
      <w:r w:rsidRPr="00EC0FEA">
        <w:t>Investigational Product</w:t>
      </w:r>
    </w:p>
    <w:p w14:paraId="455157F2" w14:textId="77777777" w:rsidR="0079590C" w:rsidRPr="00EC0FEA" w:rsidRDefault="0079590C" w:rsidP="004A3983">
      <w:pPr>
        <w:pStyle w:val="CROMSTextBullet"/>
      </w:pPr>
      <w:r w:rsidRPr="00EC0FEA">
        <w:lastRenderedPageBreak/>
        <w:t>Treatment Timelines</w:t>
      </w:r>
    </w:p>
    <w:p w14:paraId="58C8F52B" w14:textId="77777777" w:rsidR="0079590C" w:rsidRPr="00EC0FEA" w:rsidRDefault="0079590C" w:rsidP="004A3983">
      <w:pPr>
        <w:pStyle w:val="CROMSTextBullet"/>
      </w:pPr>
      <w:r w:rsidRPr="00EC0FEA">
        <w:t>Subject Visit Schedule</w:t>
      </w:r>
    </w:p>
    <w:p w14:paraId="3A2C012A" w14:textId="77777777" w:rsidR="0079590C" w:rsidRPr="00EC0FEA" w:rsidRDefault="0079590C" w:rsidP="004A3983">
      <w:pPr>
        <w:pStyle w:val="CROMSTextBullet"/>
      </w:pPr>
      <w:r w:rsidRPr="00EC0FEA">
        <w:t>Screening, Treatment, and End of Study Visits</w:t>
      </w:r>
    </w:p>
    <w:p w14:paraId="4F62A3B3" w14:textId="77777777" w:rsidR="0079590C" w:rsidRPr="00EC0FEA" w:rsidRDefault="0079590C" w:rsidP="004A3983">
      <w:pPr>
        <w:pStyle w:val="CROMSTextBullet"/>
      </w:pPr>
      <w:r w:rsidRPr="00EC0FEA">
        <w:t>Laboratory Evaluations</w:t>
      </w:r>
    </w:p>
    <w:p w14:paraId="1DEB1F39" w14:textId="77777777" w:rsidR="0079590C" w:rsidRPr="00EC0FEA" w:rsidRDefault="0079590C" w:rsidP="004A3983">
      <w:pPr>
        <w:pStyle w:val="CROMSTextBullet"/>
      </w:pPr>
      <w:r w:rsidRPr="00EC0FEA">
        <w:t>Safety Monitoring and Stopping Rules</w:t>
      </w:r>
    </w:p>
    <w:p w14:paraId="2E7EE7FC" w14:textId="77777777" w:rsidR="0079590C" w:rsidRPr="00892008" w:rsidRDefault="0079590C" w:rsidP="004A3983">
      <w:pPr>
        <w:pStyle w:val="CROMSTextBullet"/>
      </w:pPr>
      <w:r w:rsidRPr="00EC0FEA">
        <w:t>Treatment Interruptions or Discontinuation</w:t>
      </w:r>
    </w:p>
    <w:p w14:paraId="61800573" w14:textId="77777777" w:rsidR="0079590C" w:rsidRPr="00892008" w:rsidRDefault="0079590C" w:rsidP="002356FD">
      <w:pPr>
        <w:pStyle w:val="Heading3"/>
      </w:pPr>
      <w:bookmarkStart w:id="179" w:name="_Toc244067204"/>
      <w:bookmarkStart w:id="180" w:name="_Toc273706788"/>
      <w:bookmarkStart w:id="181" w:name="_Toc407012978"/>
      <w:r w:rsidRPr="00892008">
        <w:t>Study-Specific SOP Training</w:t>
      </w:r>
      <w:bookmarkEnd w:id="179"/>
      <w:bookmarkEnd w:id="180"/>
      <w:bookmarkEnd w:id="181"/>
      <w:r w:rsidRPr="00892008">
        <w:t xml:space="preserve"> </w:t>
      </w:r>
    </w:p>
    <w:p w14:paraId="39C995E9" w14:textId="77777777" w:rsidR="0079590C" w:rsidRDefault="0079590C" w:rsidP="002356FD">
      <w:pPr>
        <w:pStyle w:val="Heading3"/>
      </w:pPr>
      <w:bookmarkStart w:id="182" w:name="_Toc244067205"/>
      <w:bookmarkStart w:id="183" w:name="_Toc273706789"/>
      <w:bookmarkStart w:id="184" w:name="_Toc407012979"/>
      <w:r w:rsidRPr="00892008">
        <w:t>Clinical Operations</w:t>
      </w:r>
      <w:bookmarkEnd w:id="182"/>
      <w:bookmarkEnd w:id="183"/>
      <w:bookmarkEnd w:id="184"/>
    </w:p>
    <w:p w14:paraId="442E8C9A" w14:textId="77777777" w:rsidR="00EC0FEA" w:rsidRPr="00623EFB" w:rsidRDefault="00873B34" w:rsidP="002C20C7">
      <w:pPr>
        <w:pStyle w:val="CROMSInstruction"/>
      </w:pPr>
      <w:r>
        <w:t>{</w:t>
      </w:r>
      <w:r w:rsidR="00EC0FEA" w:rsidRPr="00623EFB">
        <w:t>Example text:</w:t>
      </w:r>
      <w:r>
        <w:t>}</w:t>
      </w:r>
    </w:p>
    <w:p w14:paraId="0CF3862D" w14:textId="77777777" w:rsidR="00EC0FEA" w:rsidRPr="00EC0FEA" w:rsidRDefault="00EC0FEA" w:rsidP="00873B34">
      <w:pPr>
        <w:pStyle w:val="CROMSText"/>
        <w:rPr>
          <w:i/>
        </w:rPr>
      </w:pPr>
      <w:r w:rsidRPr="00EC0FEA">
        <w:t>All study staff will receive training</w:t>
      </w:r>
      <w:r>
        <w:t xml:space="preserve"> in the following areas of clinical operations:</w:t>
      </w:r>
    </w:p>
    <w:p w14:paraId="3CACDAF6" w14:textId="77777777" w:rsidR="0079590C" w:rsidRPr="00EC0FEA" w:rsidRDefault="0079590C" w:rsidP="00873B34">
      <w:pPr>
        <w:pStyle w:val="CROMSTextBullet"/>
      </w:pPr>
      <w:r w:rsidRPr="00EC0FEA">
        <w:t>Communication</w:t>
      </w:r>
    </w:p>
    <w:p w14:paraId="3664DF6A" w14:textId="77777777" w:rsidR="0079590C" w:rsidRPr="00EC0FEA" w:rsidRDefault="00975373" w:rsidP="00873B34">
      <w:pPr>
        <w:pStyle w:val="CROMSTextBullet"/>
      </w:pPr>
      <w:r>
        <w:t>Clinical Research Associate (</w:t>
      </w:r>
      <w:r w:rsidR="0079590C" w:rsidRPr="00EC0FEA">
        <w:t>CRA</w:t>
      </w:r>
      <w:r>
        <w:t>)</w:t>
      </w:r>
      <w:r w:rsidR="0079590C" w:rsidRPr="00EC0FEA">
        <w:t xml:space="preserve"> Functions and Expectations for Sites</w:t>
      </w:r>
    </w:p>
    <w:p w14:paraId="0E76F820" w14:textId="77777777" w:rsidR="0079590C" w:rsidRPr="00EC0FEA" w:rsidRDefault="0079590C" w:rsidP="00873B34">
      <w:pPr>
        <w:pStyle w:val="CROMSTextBullet"/>
      </w:pPr>
      <w:r w:rsidRPr="00EC0FEA">
        <w:t>Site Visits</w:t>
      </w:r>
    </w:p>
    <w:p w14:paraId="16584665" w14:textId="77777777" w:rsidR="0079590C" w:rsidRPr="00EC0FEA" w:rsidRDefault="0079590C" w:rsidP="00873B34">
      <w:pPr>
        <w:pStyle w:val="CROMSTextBullet"/>
      </w:pPr>
      <w:r w:rsidRPr="00EC0FEA">
        <w:t>Investigator Responsibilities</w:t>
      </w:r>
    </w:p>
    <w:p w14:paraId="6F007052" w14:textId="77777777" w:rsidR="0079590C" w:rsidRPr="00EC0FEA" w:rsidRDefault="00975373" w:rsidP="00873B34">
      <w:pPr>
        <w:pStyle w:val="CROMSTextBullet"/>
      </w:pPr>
      <w:r>
        <w:t>Good Clinical Practice (</w:t>
      </w:r>
      <w:r w:rsidR="0079590C" w:rsidRPr="00EC0FEA">
        <w:t>GCP</w:t>
      </w:r>
      <w:r>
        <w:t>)</w:t>
      </w:r>
    </w:p>
    <w:p w14:paraId="276C1556" w14:textId="77777777" w:rsidR="0079590C" w:rsidRPr="00EC0FEA" w:rsidRDefault="0079590C" w:rsidP="00873B34">
      <w:pPr>
        <w:pStyle w:val="CROMSTextBullet"/>
      </w:pPr>
      <w:r w:rsidRPr="00EC0FEA">
        <w:t>Essential Document Collection and Storage</w:t>
      </w:r>
    </w:p>
    <w:p w14:paraId="005E16F1" w14:textId="77777777" w:rsidR="0079590C" w:rsidRPr="00EC0FEA" w:rsidRDefault="0079590C" w:rsidP="00873B34">
      <w:pPr>
        <w:pStyle w:val="CROMSTextBullet"/>
      </w:pPr>
      <w:r w:rsidRPr="00EC0FEA">
        <w:t>IRB Reporting Requirements</w:t>
      </w:r>
    </w:p>
    <w:p w14:paraId="68FBBACB" w14:textId="77777777" w:rsidR="0079590C" w:rsidRPr="00EC0FEA" w:rsidRDefault="0079590C" w:rsidP="00873B34">
      <w:pPr>
        <w:pStyle w:val="CROMSTextBullet"/>
      </w:pPr>
      <w:r w:rsidRPr="00EC0FEA">
        <w:t>Audits</w:t>
      </w:r>
    </w:p>
    <w:p w14:paraId="1DBEE49A" w14:textId="77777777" w:rsidR="0079590C" w:rsidRPr="00EC0FEA" w:rsidRDefault="00975373" w:rsidP="00873B34">
      <w:pPr>
        <w:pStyle w:val="CROMSTextBullet"/>
      </w:pPr>
      <w:r>
        <w:t>Informed Consent</w:t>
      </w:r>
      <w:r w:rsidRPr="00EC0FEA">
        <w:t xml:space="preserve"> </w:t>
      </w:r>
      <w:r w:rsidR="0079590C" w:rsidRPr="00EC0FEA">
        <w:t>Procedures</w:t>
      </w:r>
    </w:p>
    <w:p w14:paraId="67861FFA" w14:textId="77777777" w:rsidR="0079590C" w:rsidRPr="0028417D" w:rsidRDefault="0079590C" w:rsidP="00873B34">
      <w:pPr>
        <w:pStyle w:val="CROMSTextBullet"/>
        <w:rPr>
          <w:i/>
        </w:rPr>
      </w:pPr>
      <w:r w:rsidRPr="00EC0FEA">
        <w:t>Query Process</w:t>
      </w:r>
    </w:p>
    <w:p w14:paraId="335F033B" w14:textId="77777777" w:rsidR="0079590C" w:rsidRDefault="0079590C" w:rsidP="002356FD">
      <w:pPr>
        <w:pStyle w:val="Heading2"/>
      </w:pPr>
      <w:bookmarkStart w:id="185" w:name="_Toc244067206"/>
      <w:bookmarkStart w:id="186" w:name="_Toc273706790"/>
      <w:bookmarkStart w:id="187" w:name="_Toc407012980"/>
      <w:r w:rsidRPr="00892008">
        <w:t>Equipment and Supplies</w:t>
      </w:r>
      <w:bookmarkEnd w:id="185"/>
      <w:bookmarkEnd w:id="186"/>
      <w:bookmarkEnd w:id="187"/>
      <w:r w:rsidRPr="00892008">
        <w:t xml:space="preserve"> </w:t>
      </w:r>
    </w:p>
    <w:p w14:paraId="236EB112" w14:textId="77777777" w:rsidR="0079590C" w:rsidRPr="002A5A0E" w:rsidRDefault="00873B34" w:rsidP="002C20C7">
      <w:pPr>
        <w:pStyle w:val="CROMSInstruction"/>
      </w:pPr>
      <w:r>
        <w:t>{</w:t>
      </w:r>
      <w:r w:rsidR="00574C62" w:rsidRPr="00574C62">
        <w:t xml:space="preserve">Describe the availability of adequate study equipment and </w:t>
      </w:r>
      <w:proofErr w:type="gramStart"/>
      <w:r w:rsidR="00574C62" w:rsidRPr="00574C62">
        <w:t>supplies.</w:t>
      </w:r>
      <w:r>
        <w:t>}</w:t>
      </w:r>
      <w:proofErr w:type="gramEnd"/>
    </w:p>
    <w:p w14:paraId="74869460" w14:textId="77777777" w:rsidR="00194C8C" w:rsidRPr="002A5A0E" w:rsidRDefault="00194C8C" w:rsidP="002C20C7">
      <w:pPr>
        <w:pStyle w:val="CROMSInstruction"/>
        <w:sectPr w:rsidR="00194C8C" w:rsidRPr="002A5A0E" w:rsidSect="008B13DA">
          <w:endnotePr>
            <w:numFmt w:val="decimal"/>
          </w:endnotePr>
          <w:pgSz w:w="12240" w:h="15840" w:code="1"/>
          <w:pgMar w:top="1440" w:right="1440" w:bottom="1440" w:left="1440" w:header="1152" w:footer="864" w:gutter="0"/>
          <w:cols w:space="720"/>
          <w:noEndnote/>
        </w:sectPr>
      </w:pPr>
      <w:bookmarkStart w:id="188" w:name="_Toc244067207"/>
    </w:p>
    <w:p w14:paraId="3D3975D2" w14:textId="77777777" w:rsidR="0079590C" w:rsidRDefault="0079590C" w:rsidP="008620FC">
      <w:pPr>
        <w:pStyle w:val="Heading1"/>
      </w:pPr>
      <w:bookmarkStart w:id="189" w:name="_Toc273706791"/>
      <w:bookmarkStart w:id="190" w:name="_Toc407012981"/>
      <w:r w:rsidRPr="00762B3F">
        <w:lastRenderedPageBreak/>
        <w:t>PROTOCOL</w:t>
      </w:r>
      <w:r w:rsidRPr="00892008">
        <w:t xml:space="preserve"> IMPLEMENTATION</w:t>
      </w:r>
      <w:bookmarkEnd w:id="188"/>
      <w:bookmarkEnd w:id="189"/>
      <w:bookmarkEnd w:id="190"/>
      <w:r w:rsidRPr="00892008">
        <w:t xml:space="preserve"> </w:t>
      </w:r>
    </w:p>
    <w:p w14:paraId="716568CA" w14:textId="77777777" w:rsidR="0079590C" w:rsidRPr="0049629F" w:rsidRDefault="00873B34" w:rsidP="002C20C7">
      <w:pPr>
        <w:pStyle w:val="CROMSInstruction"/>
      </w:pPr>
      <w:proofErr w:type="gramStart"/>
      <w:r>
        <w:t>{</w:t>
      </w:r>
      <w:r w:rsidR="00574C62" w:rsidRPr="00574C62">
        <w:t>A primary purpose</w:t>
      </w:r>
      <w:proofErr w:type="gramEnd"/>
      <w:r w:rsidR="00574C62" w:rsidRPr="00574C62">
        <w:t xml:space="preserve"> of the MOP is to ensure that study procedures are administered in the same way for all participants and across all sites.  The following sections in the MOP describe procedures to ensure standardization in conduct of the clinical </w:t>
      </w:r>
      <w:proofErr w:type="gramStart"/>
      <w:r w:rsidR="00574C62" w:rsidRPr="00574C62">
        <w:t>trial.</w:t>
      </w:r>
      <w:r>
        <w:t>}</w:t>
      </w:r>
      <w:proofErr w:type="gramEnd"/>
      <w:r w:rsidR="00574C62" w:rsidRPr="00574C62">
        <w:t xml:space="preserve"> </w:t>
      </w:r>
    </w:p>
    <w:p w14:paraId="22D7BAC5" w14:textId="77777777" w:rsidR="0079590C" w:rsidRPr="009C1A28" w:rsidRDefault="0079590C" w:rsidP="002356FD">
      <w:pPr>
        <w:pStyle w:val="Heading2"/>
      </w:pPr>
      <w:bookmarkStart w:id="191" w:name="_Toc244067208"/>
      <w:bookmarkStart w:id="192" w:name="_Toc273706792"/>
      <w:bookmarkStart w:id="193" w:name="_Toc407012982"/>
      <w:r w:rsidRPr="00892008">
        <w:t>Recruitment, Screening, and Enrollment</w:t>
      </w:r>
      <w:bookmarkEnd w:id="191"/>
      <w:bookmarkEnd w:id="192"/>
      <w:bookmarkEnd w:id="193"/>
    </w:p>
    <w:p w14:paraId="6E961839" w14:textId="77777777" w:rsidR="0079590C" w:rsidRDefault="0079590C" w:rsidP="002356FD">
      <w:pPr>
        <w:pStyle w:val="Heading3"/>
      </w:pPr>
      <w:bookmarkStart w:id="194" w:name="_Toc244067209"/>
      <w:bookmarkStart w:id="195" w:name="_Toc273706793"/>
      <w:bookmarkStart w:id="196" w:name="_Toc407012983"/>
      <w:r w:rsidRPr="00892008">
        <w:t>Recruitment Methods</w:t>
      </w:r>
      <w:bookmarkEnd w:id="194"/>
      <w:bookmarkEnd w:id="195"/>
      <w:bookmarkEnd w:id="196"/>
    </w:p>
    <w:p w14:paraId="6E82B8F7" w14:textId="77777777" w:rsidR="00975373" w:rsidRPr="0049629F" w:rsidRDefault="00873B34" w:rsidP="002C20C7">
      <w:pPr>
        <w:pStyle w:val="CROMSInstruction"/>
      </w:pPr>
      <w:r>
        <w:t>{</w:t>
      </w:r>
      <w:r w:rsidR="00574C62" w:rsidRPr="00574C62">
        <w:t xml:space="preserve">To assist clinical sites in recruiting study participants, this section of the MOP describes the target population and suggests recruitment strategies such as identifying primary care referral practices, publicizing the study at grand rounds, and using other forms of </w:t>
      </w:r>
      <w:proofErr w:type="gramStart"/>
      <w:r w:rsidR="00574C62" w:rsidRPr="00574C62">
        <w:t>publicity.</w:t>
      </w:r>
      <w:r>
        <w:t>}</w:t>
      </w:r>
      <w:proofErr w:type="gramEnd"/>
    </w:p>
    <w:p w14:paraId="26B5C332" w14:textId="77777777" w:rsidR="0079590C" w:rsidRDefault="0079590C" w:rsidP="002356FD">
      <w:pPr>
        <w:pStyle w:val="Heading3"/>
      </w:pPr>
      <w:bookmarkStart w:id="197" w:name="_Toc244067210"/>
      <w:bookmarkStart w:id="198" w:name="_Toc273706794"/>
      <w:bookmarkStart w:id="199" w:name="_Toc407012984"/>
      <w:r w:rsidRPr="00892008">
        <w:t>Pre-Screening</w:t>
      </w:r>
      <w:bookmarkEnd w:id="197"/>
      <w:bookmarkEnd w:id="198"/>
      <w:bookmarkEnd w:id="199"/>
    </w:p>
    <w:p w14:paraId="0389BCC1" w14:textId="77777777" w:rsidR="0079590C" w:rsidRPr="0049629F" w:rsidRDefault="00873B34" w:rsidP="002C20C7">
      <w:pPr>
        <w:pStyle w:val="CROMSInstruction"/>
      </w:pPr>
      <w:r>
        <w:t>{</w:t>
      </w:r>
      <w:r w:rsidR="00574C62" w:rsidRPr="00574C62">
        <w:t xml:space="preserve">To help ensure that clinical sites accrue participants with the same characteristics, this section provides a detailed discussion of the screening procedures utilized to identify and determine participant </w:t>
      </w:r>
      <w:proofErr w:type="gramStart"/>
      <w:r w:rsidR="00574C62" w:rsidRPr="00574C62">
        <w:t>eligibility.</w:t>
      </w:r>
      <w:r>
        <w:t>}</w:t>
      </w:r>
      <w:proofErr w:type="gramEnd"/>
    </w:p>
    <w:p w14:paraId="04EDC334" w14:textId="77777777" w:rsidR="0079590C" w:rsidRDefault="0079590C" w:rsidP="002356FD">
      <w:pPr>
        <w:pStyle w:val="Heading3"/>
      </w:pPr>
      <w:bookmarkStart w:id="200" w:name="_Toc244067211"/>
      <w:bookmarkStart w:id="201" w:name="_Toc273706795"/>
      <w:bookmarkStart w:id="202" w:name="_Toc407012985"/>
      <w:r w:rsidRPr="00892008">
        <w:t>Screening</w:t>
      </w:r>
      <w:bookmarkEnd w:id="200"/>
      <w:bookmarkEnd w:id="201"/>
      <w:bookmarkEnd w:id="202"/>
    </w:p>
    <w:p w14:paraId="73B768F2" w14:textId="77777777" w:rsidR="005E0201" w:rsidRPr="0049629F" w:rsidRDefault="00873B34" w:rsidP="002C20C7">
      <w:pPr>
        <w:pStyle w:val="CROMSInstruction"/>
      </w:pPr>
      <w:r>
        <w:t>{</w:t>
      </w:r>
      <w:r w:rsidR="00574C62" w:rsidRPr="00574C62">
        <w:t xml:space="preserve">Describe procedures to be used for screening subjects based on inclusion and exclusion criteria listed in the </w:t>
      </w:r>
      <w:proofErr w:type="gramStart"/>
      <w:r w:rsidR="00574C62" w:rsidRPr="00574C62">
        <w:t>protocol.</w:t>
      </w:r>
      <w:r>
        <w:t>}</w:t>
      </w:r>
      <w:proofErr w:type="gramEnd"/>
    </w:p>
    <w:p w14:paraId="297CACD2" w14:textId="77777777" w:rsidR="0079590C" w:rsidRDefault="0079590C" w:rsidP="002356FD">
      <w:pPr>
        <w:pStyle w:val="Heading3"/>
      </w:pPr>
      <w:bookmarkStart w:id="203" w:name="_Toc244067212"/>
      <w:bookmarkStart w:id="204" w:name="_Toc273706796"/>
      <w:bookmarkStart w:id="205" w:name="_Toc407012986"/>
      <w:r w:rsidRPr="00892008">
        <w:t>Rules for Re-screening</w:t>
      </w:r>
      <w:bookmarkEnd w:id="203"/>
      <w:bookmarkEnd w:id="204"/>
      <w:bookmarkEnd w:id="205"/>
    </w:p>
    <w:p w14:paraId="0E9C5BAE" w14:textId="77777777" w:rsidR="005E0201" w:rsidRPr="0049629F" w:rsidRDefault="00873B34" w:rsidP="002C20C7">
      <w:pPr>
        <w:pStyle w:val="CROMSInstruction"/>
      </w:pPr>
      <w:r>
        <w:t>{</w:t>
      </w:r>
      <w:r w:rsidR="00574C62" w:rsidRPr="00574C62">
        <w:t xml:space="preserve">If applicable, describe rules and procedures for re-screening subjects after amelioration of conditions listed as exclusion </w:t>
      </w:r>
      <w:proofErr w:type="gramStart"/>
      <w:r w:rsidR="00574C62" w:rsidRPr="00574C62">
        <w:t>criteria.</w:t>
      </w:r>
      <w:r>
        <w:t>}</w:t>
      </w:r>
      <w:proofErr w:type="gramEnd"/>
    </w:p>
    <w:p w14:paraId="4A6F5F4C" w14:textId="77777777" w:rsidR="0079590C" w:rsidRDefault="0079590C" w:rsidP="002356FD">
      <w:pPr>
        <w:pStyle w:val="Heading3"/>
      </w:pPr>
      <w:bookmarkStart w:id="206" w:name="_Toc244067213"/>
      <w:bookmarkStart w:id="207" w:name="_Toc273706797"/>
      <w:bookmarkStart w:id="208" w:name="_Toc407012987"/>
      <w:r w:rsidRPr="00892008">
        <w:t>Establishing Eligibility</w:t>
      </w:r>
      <w:bookmarkEnd w:id="206"/>
      <w:bookmarkEnd w:id="207"/>
      <w:bookmarkEnd w:id="208"/>
    </w:p>
    <w:p w14:paraId="4E2C4330" w14:textId="77777777" w:rsidR="00014A93" w:rsidRPr="0049629F" w:rsidRDefault="00873B34" w:rsidP="002C20C7">
      <w:pPr>
        <w:pStyle w:val="CROMSInstruction"/>
      </w:pPr>
      <w:r>
        <w:t>{</w:t>
      </w:r>
      <w:r w:rsidR="00574C62" w:rsidRPr="00574C62">
        <w:t>Potential study participants must meet all entry criteria described in the protocol prior to enrollment.  This section defines the criteria, method for determination (e.g., blood pressure sitting down), and the specific forms needed to document eligibility (e.g., medical history form, physical examination form</w:t>
      </w:r>
      <w:r w:rsidR="00195756">
        <w:t>, criteria for diagnosis</w:t>
      </w:r>
      <w:proofErr w:type="gramStart"/>
      <w:r w:rsidR="00574C62" w:rsidRPr="00574C62">
        <w:t>).</w:t>
      </w:r>
      <w:r>
        <w:t>}</w:t>
      </w:r>
      <w:proofErr w:type="gramEnd"/>
    </w:p>
    <w:p w14:paraId="4F7E42FE" w14:textId="77777777" w:rsidR="00975373" w:rsidRDefault="0079590C" w:rsidP="00C45702">
      <w:pPr>
        <w:pStyle w:val="Heading3"/>
      </w:pPr>
      <w:bookmarkStart w:id="209" w:name="_Toc244067214"/>
      <w:bookmarkStart w:id="210" w:name="_Toc273706798"/>
      <w:bookmarkStart w:id="211" w:name="_Toc407012988"/>
      <w:r w:rsidRPr="00892008">
        <w:t>Assigning Participant Identification (PID) Numbers</w:t>
      </w:r>
      <w:bookmarkEnd w:id="209"/>
      <w:bookmarkEnd w:id="210"/>
      <w:bookmarkEnd w:id="211"/>
    </w:p>
    <w:p w14:paraId="18C73372" w14:textId="77777777" w:rsidR="0079590C" w:rsidRPr="00195756" w:rsidRDefault="00873B34" w:rsidP="002C20C7">
      <w:pPr>
        <w:pStyle w:val="CROMSInstruction"/>
      </w:pPr>
      <w:r>
        <w:rPr>
          <w:rFonts w:eastAsia="Calibri"/>
        </w:rPr>
        <w:t>{</w:t>
      </w:r>
      <w:r w:rsidR="00574C62" w:rsidRPr="00574C62">
        <w:rPr>
          <w:rFonts w:eastAsia="Calibri"/>
        </w:rPr>
        <w:t>Describe the system used to assign identificatio</w:t>
      </w:r>
      <w:r w:rsidR="00120DFC">
        <w:rPr>
          <w:rFonts w:eastAsia="Calibri"/>
        </w:rPr>
        <w:t xml:space="preserve">n numbers to study </w:t>
      </w:r>
      <w:proofErr w:type="gramStart"/>
      <w:r w:rsidR="00120DFC">
        <w:rPr>
          <w:rFonts w:eastAsia="Calibri"/>
        </w:rPr>
        <w:t>participants.</w:t>
      </w:r>
      <w:r>
        <w:rPr>
          <w:rFonts w:eastAsia="Calibri"/>
        </w:rPr>
        <w:t>}</w:t>
      </w:r>
      <w:proofErr w:type="gramEnd"/>
    </w:p>
    <w:p w14:paraId="7A792C68" w14:textId="77777777" w:rsidR="0079590C" w:rsidRDefault="0079590C" w:rsidP="00C45702">
      <w:pPr>
        <w:pStyle w:val="Heading2"/>
      </w:pPr>
      <w:bookmarkStart w:id="212" w:name="_Toc244067215"/>
      <w:bookmarkStart w:id="213" w:name="_Toc273706799"/>
      <w:bookmarkStart w:id="214" w:name="_Toc407012989"/>
      <w:r w:rsidRPr="00892008">
        <w:lastRenderedPageBreak/>
        <w:t>Enrollment Proc</w:t>
      </w:r>
      <w:r w:rsidRPr="00A62121">
        <w:t>e</w:t>
      </w:r>
      <w:r w:rsidRPr="00892008">
        <w:t>dures</w:t>
      </w:r>
      <w:bookmarkEnd w:id="212"/>
      <w:bookmarkEnd w:id="213"/>
      <w:bookmarkEnd w:id="214"/>
    </w:p>
    <w:p w14:paraId="06C9F5AC" w14:textId="0E359D29" w:rsidR="005130BF" w:rsidRDefault="0FC6ECD5" w:rsidP="002C20C7">
      <w:pPr>
        <w:pStyle w:val="CROMSInstruction"/>
      </w:pPr>
      <w:r>
        <w:t>{</w:t>
      </w:r>
      <w:r w:rsidR="1DB926F6">
        <w:t xml:space="preserve">The definition of </w:t>
      </w:r>
      <w:r w:rsidR="29F9A7EC">
        <w:t xml:space="preserve">when a participant is considered ‘enrolled’ </w:t>
      </w:r>
      <w:r w:rsidR="537B2EC7">
        <w:t>(e.g., enrolled = consented, prior to randomization; or enrolled = randomized; or enrolled = baseline visit; or other definition)</w:t>
      </w:r>
      <w:r w:rsidR="4571BEA8">
        <w:t xml:space="preserve"> </w:t>
      </w:r>
      <w:r w:rsidR="0C529030">
        <w:t xml:space="preserve">must </w:t>
      </w:r>
      <w:r w:rsidR="4571BEA8">
        <w:t>align</w:t>
      </w:r>
      <w:r w:rsidR="78964A67">
        <w:t xml:space="preserve"> with</w:t>
      </w:r>
      <w:r w:rsidR="4571BEA8">
        <w:t xml:space="preserve"> the</w:t>
      </w:r>
      <w:r w:rsidR="06761C0F">
        <w:t xml:space="preserve"> definition specified in the</w:t>
      </w:r>
      <w:r w:rsidR="4571BEA8">
        <w:t xml:space="preserve"> protocol</w:t>
      </w:r>
      <w:r w:rsidR="537B2EC7">
        <w:t xml:space="preserve">. Note a participant’s status of enrolled should be considered after the participant is screened and meets eligibility </w:t>
      </w:r>
      <w:proofErr w:type="gramStart"/>
      <w:r w:rsidR="537B2EC7">
        <w:t>criteria, and</w:t>
      </w:r>
      <w:proofErr w:type="gramEnd"/>
      <w:r w:rsidR="537B2EC7">
        <w:t xml:space="preserve"> should remain consistent for all participants throughout the study. For studies with multiple cohorts or with </w:t>
      </w:r>
      <w:proofErr w:type="gramStart"/>
      <w:r w:rsidR="537B2EC7">
        <w:t>dyads</w:t>
      </w:r>
      <w:proofErr w:type="gramEnd"/>
      <w:r w:rsidR="537B2EC7">
        <w:t>/triads and enrollment is defined differently, include definitions for all participant groups.</w:t>
      </w:r>
      <w:r w:rsidR="30906DC7">
        <w:t xml:space="preserve"> </w:t>
      </w:r>
    </w:p>
    <w:p w14:paraId="6884C89C" w14:textId="0B4BC980" w:rsidR="00755CFA" w:rsidRPr="0049629F" w:rsidRDefault="52AC2B98" w:rsidP="002C20C7">
      <w:pPr>
        <w:pStyle w:val="CROMSInstruction"/>
      </w:pPr>
      <w:r>
        <w:t xml:space="preserve">Provide the definition of enrollment as specified in the protocol. Describe </w:t>
      </w:r>
      <w:r w:rsidR="4EBA2986">
        <w:t>procedures for enrollment, including the use of web-based data entry systems and maintenance of an enrollment log and screening failure log, if applicable.</w:t>
      </w:r>
      <w:r w:rsidR="12EDC654">
        <w:t xml:space="preserve">  Relevant tool</w:t>
      </w:r>
      <w:proofErr w:type="gramStart"/>
      <w:r w:rsidR="12EDC654">
        <w:t xml:space="preserve">:  </w:t>
      </w:r>
      <w:r w:rsidR="5DA8E650">
        <w:t>Site</w:t>
      </w:r>
      <w:proofErr w:type="gramEnd"/>
      <w:r w:rsidR="5DA8E650">
        <w:t xml:space="preserve"> </w:t>
      </w:r>
      <w:r w:rsidR="12EDC654">
        <w:t xml:space="preserve">Screening and Enrollment </w:t>
      </w:r>
      <w:proofErr w:type="gramStart"/>
      <w:r w:rsidR="12EDC654">
        <w:t>Log.</w:t>
      </w:r>
      <w:r w:rsidR="0FC6ECD5">
        <w:t>}</w:t>
      </w:r>
      <w:proofErr w:type="gramEnd"/>
    </w:p>
    <w:p w14:paraId="68F26CC1" w14:textId="77777777" w:rsidR="0079590C" w:rsidRDefault="0079590C" w:rsidP="00C45702">
      <w:pPr>
        <w:pStyle w:val="Heading2"/>
      </w:pPr>
      <w:bookmarkStart w:id="215" w:name="_Toc273706800"/>
      <w:bookmarkStart w:id="216" w:name="_Toc407012990"/>
      <w:bookmarkStart w:id="217" w:name="_Toc244067216"/>
      <w:r w:rsidRPr="00892008">
        <w:t>Randomization</w:t>
      </w:r>
      <w:bookmarkEnd w:id="215"/>
      <w:bookmarkEnd w:id="216"/>
      <w:r w:rsidRPr="00892008">
        <w:t xml:space="preserve"> </w:t>
      </w:r>
      <w:bookmarkEnd w:id="217"/>
    </w:p>
    <w:p w14:paraId="54037312" w14:textId="77777777" w:rsidR="00055075" w:rsidRPr="0049629F" w:rsidRDefault="00873B34" w:rsidP="002C20C7">
      <w:pPr>
        <w:pStyle w:val="CROMSInstruction"/>
      </w:pPr>
      <w:r>
        <w:t>{</w:t>
      </w:r>
      <w:r w:rsidR="00574C62" w:rsidRPr="00574C62">
        <w:t>If applicable, describe the randomization process, including:</w:t>
      </w:r>
    </w:p>
    <w:p w14:paraId="08EF95DD" w14:textId="77777777" w:rsidR="0079590C" w:rsidRPr="009C1A28" w:rsidRDefault="0079590C" w:rsidP="002C20C7">
      <w:pPr>
        <w:pStyle w:val="CROMSInstructionalTextBullets"/>
      </w:pPr>
      <w:r w:rsidRPr="009C1A28">
        <w:t xml:space="preserve">Process Responsibilities </w:t>
      </w:r>
    </w:p>
    <w:p w14:paraId="441A7004" w14:textId="77777777" w:rsidR="0079590C" w:rsidRPr="009C1A28" w:rsidRDefault="0079590C" w:rsidP="002C20C7">
      <w:pPr>
        <w:pStyle w:val="CROMSInstructionalTextBullets"/>
      </w:pPr>
      <w:r w:rsidRPr="009C1A28">
        <w:t>Procedure for Randomizing a Participant</w:t>
      </w:r>
    </w:p>
    <w:p w14:paraId="117E6B7E" w14:textId="77777777" w:rsidR="0079590C" w:rsidRPr="009C1A28" w:rsidRDefault="0079590C" w:rsidP="002C20C7">
      <w:pPr>
        <w:pStyle w:val="CROMSInstructionalTextBullets"/>
      </w:pPr>
      <w:r w:rsidRPr="009C1A28">
        <w:t>Documentation of Randomization</w:t>
      </w:r>
      <w:r w:rsidR="00873B34">
        <w:t>}</w:t>
      </w:r>
    </w:p>
    <w:p w14:paraId="328D87EA" w14:textId="77777777" w:rsidR="00055075" w:rsidRDefault="00677C53" w:rsidP="00C45702">
      <w:pPr>
        <w:pStyle w:val="Heading2"/>
      </w:pPr>
      <w:bookmarkStart w:id="218" w:name="_Toc273706801"/>
      <w:bookmarkStart w:id="219" w:name="_Toc407012991"/>
      <w:r>
        <w:t>Masking/</w:t>
      </w:r>
      <w:r w:rsidR="00055075">
        <w:t>Blinding</w:t>
      </w:r>
      <w:bookmarkEnd w:id="218"/>
      <w:bookmarkEnd w:id="219"/>
    </w:p>
    <w:p w14:paraId="3A963F79" w14:textId="77777777" w:rsidR="0079590C" w:rsidRPr="0049629F" w:rsidRDefault="00873B34" w:rsidP="002C20C7">
      <w:pPr>
        <w:pStyle w:val="CROMSInstruction"/>
      </w:pPr>
      <w:r>
        <w:t>{</w:t>
      </w:r>
      <w:r w:rsidR="00574C62" w:rsidRPr="00574C62">
        <w:t xml:space="preserve">Describe procedures to maintain </w:t>
      </w:r>
      <w:r w:rsidR="00677C53">
        <w:t>mask</w:t>
      </w:r>
      <w:r w:rsidR="00574C62" w:rsidRPr="00574C62">
        <w:t xml:space="preserve">ing.  </w:t>
      </w:r>
      <w:r w:rsidR="00CC11F4">
        <w:t xml:space="preserve">There is a movement to </w:t>
      </w:r>
      <w:r w:rsidR="00677C53">
        <w:t xml:space="preserve">use the term “masking” rather than </w:t>
      </w:r>
      <w:r w:rsidR="00CC11F4">
        <w:t xml:space="preserve">“blinding” because it is perceived to be more politically correct.  In addition, using the term “blinding” in </w:t>
      </w:r>
      <w:r w:rsidR="00166BE1">
        <w:t>ophthalmologic</w:t>
      </w:r>
      <w:r w:rsidR="00CC11F4">
        <w:t xml:space="preserve"> studies takes on an entirely different connotation.</w:t>
      </w:r>
    </w:p>
    <w:p w14:paraId="5CE882E7" w14:textId="77777777" w:rsidR="00937C7C" w:rsidRPr="0049629F" w:rsidRDefault="00574C62" w:rsidP="002C20C7">
      <w:pPr>
        <w:pStyle w:val="CROMSInstruction"/>
      </w:pPr>
      <w:r w:rsidRPr="00574C62">
        <w:t>Describe the procedures for un</w:t>
      </w:r>
      <w:r w:rsidR="003C22DF">
        <w:t>masking</w:t>
      </w:r>
      <w:r w:rsidRPr="00574C62">
        <w:t>, along with procedures for documenting the un</w:t>
      </w:r>
      <w:r w:rsidR="003C22DF">
        <w:t>masking</w:t>
      </w:r>
      <w:r w:rsidRPr="00574C62">
        <w:t xml:space="preserve"> event.  The un</w:t>
      </w:r>
      <w:r w:rsidR="003C22DF">
        <w:t>maskin</w:t>
      </w:r>
      <w:r w:rsidRPr="00574C62">
        <w:t xml:space="preserve">g procedures should include: </w:t>
      </w:r>
    </w:p>
    <w:p w14:paraId="7C9AE391" w14:textId="77777777" w:rsidR="00937C7C" w:rsidRPr="009C1A28" w:rsidRDefault="00937C7C" w:rsidP="002C20C7">
      <w:pPr>
        <w:pStyle w:val="CROMSInstructionalTextBullets"/>
      </w:pPr>
      <w:r w:rsidRPr="009C1A28">
        <w:t xml:space="preserve">ID of </w:t>
      </w:r>
      <w:r w:rsidR="003C22DF" w:rsidRPr="009C1A28">
        <w:t>un</w:t>
      </w:r>
      <w:r w:rsidR="003C22DF">
        <w:t>masked</w:t>
      </w:r>
      <w:r w:rsidR="003C22DF" w:rsidRPr="009C1A28">
        <w:t xml:space="preserve"> </w:t>
      </w:r>
      <w:r w:rsidRPr="009C1A28">
        <w:t>participant</w:t>
      </w:r>
      <w:r w:rsidR="003C22DF">
        <w:t>(s)</w:t>
      </w:r>
    </w:p>
    <w:p w14:paraId="1302DB8B" w14:textId="77777777" w:rsidR="00937C7C" w:rsidRPr="009C1A28" w:rsidRDefault="00937C7C" w:rsidP="002C20C7">
      <w:pPr>
        <w:pStyle w:val="CROMSInstructionalTextBullets"/>
      </w:pPr>
      <w:r>
        <w:t>R</w:t>
      </w:r>
      <w:r w:rsidRPr="009C1A28">
        <w:t xml:space="preserve">eason for </w:t>
      </w:r>
      <w:r w:rsidR="003C22DF" w:rsidRPr="009C1A28">
        <w:t>un</w:t>
      </w:r>
      <w:r w:rsidR="003C22DF">
        <w:t>masking</w:t>
      </w:r>
      <w:r w:rsidR="003C22DF" w:rsidRPr="009C1A28">
        <w:t xml:space="preserve"> </w:t>
      </w:r>
      <w:r w:rsidRPr="009C1A28">
        <w:t>study staff</w:t>
      </w:r>
    </w:p>
    <w:p w14:paraId="47B02D53" w14:textId="77777777" w:rsidR="00937C7C" w:rsidRPr="009C1A28" w:rsidRDefault="00937C7C" w:rsidP="002C20C7">
      <w:pPr>
        <w:pStyle w:val="CROMSInstructionalTextBullets"/>
      </w:pPr>
      <w:r>
        <w:t>P</w:t>
      </w:r>
      <w:r w:rsidRPr="009C1A28">
        <w:t xml:space="preserve">erson responsible for </w:t>
      </w:r>
      <w:r w:rsidR="003C22DF" w:rsidRPr="009C1A28">
        <w:t>un</w:t>
      </w:r>
      <w:r w:rsidR="003C22DF">
        <w:t>masking</w:t>
      </w:r>
      <w:r w:rsidR="003C22DF" w:rsidRPr="009C1A28">
        <w:t xml:space="preserve"> </w:t>
      </w:r>
      <w:r w:rsidRPr="009C1A28">
        <w:t>study staff</w:t>
      </w:r>
    </w:p>
    <w:p w14:paraId="77A6468A" w14:textId="77777777" w:rsidR="00937C7C" w:rsidRPr="00640C4D" w:rsidRDefault="00937C7C" w:rsidP="002C20C7">
      <w:pPr>
        <w:pStyle w:val="CROMSInstructionalTextBullets"/>
      </w:pPr>
      <w:r>
        <w:t>L</w:t>
      </w:r>
      <w:r w:rsidRPr="009C1A28">
        <w:t xml:space="preserve">ist of </w:t>
      </w:r>
      <w:proofErr w:type="gramStart"/>
      <w:r w:rsidRPr="009C1A28">
        <w:t>person</w:t>
      </w:r>
      <w:proofErr w:type="gramEnd"/>
      <w:r w:rsidRPr="009C1A28">
        <w:t xml:space="preserve">(s) who are </w:t>
      </w:r>
      <w:r w:rsidR="003C22DF" w:rsidRPr="009C1A28">
        <w:t>un</w:t>
      </w:r>
      <w:r w:rsidR="003C22DF">
        <w:t>masked</w:t>
      </w:r>
      <w:r w:rsidR="003C22DF" w:rsidRPr="009C1A28">
        <w:t xml:space="preserve"> </w:t>
      </w:r>
      <w:r w:rsidRPr="009C1A28">
        <w:t xml:space="preserve">(including the </w:t>
      </w:r>
      <w:r w:rsidR="003C22DF">
        <w:t>subject/</w:t>
      </w:r>
      <w:r w:rsidRPr="009C1A28">
        <w:t xml:space="preserve">participant, if </w:t>
      </w:r>
      <w:proofErr w:type="gramStart"/>
      <w:r w:rsidRPr="009C1A28">
        <w:t>applicable)</w:t>
      </w:r>
      <w:r w:rsidR="00873B34">
        <w:t>}</w:t>
      </w:r>
      <w:proofErr w:type="gramEnd"/>
    </w:p>
    <w:p w14:paraId="08761C66" w14:textId="77777777" w:rsidR="0079590C" w:rsidRDefault="0079590C" w:rsidP="00C45702">
      <w:pPr>
        <w:pStyle w:val="Heading2"/>
      </w:pPr>
      <w:bookmarkStart w:id="220" w:name="_Toc260051734"/>
      <w:bookmarkStart w:id="221" w:name="_Toc244067218"/>
      <w:bookmarkStart w:id="222" w:name="_Toc273706802"/>
      <w:bookmarkStart w:id="223" w:name="_Toc407012992"/>
      <w:bookmarkEnd w:id="220"/>
      <w:r w:rsidRPr="00892008">
        <w:t>Detailed Description of the Study Intervention</w:t>
      </w:r>
      <w:bookmarkEnd w:id="221"/>
      <w:bookmarkEnd w:id="222"/>
      <w:bookmarkEnd w:id="223"/>
    </w:p>
    <w:p w14:paraId="0A8C424F" w14:textId="77777777" w:rsidR="0079590C" w:rsidRPr="0049629F" w:rsidRDefault="00873B34" w:rsidP="002C20C7">
      <w:pPr>
        <w:pStyle w:val="CROMSInstruction"/>
        <w:rPr>
          <w:szCs w:val="24"/>
        </w:rPr>
      </w:pPr>
      <w:r>
        <w:t>{</w:t>
      </w:r>
      <w:r w:rsidR="00574C62" w:rsidRPr="00574C62">
        <w:t>The MOP describes the study intervention, which may include drugs, surgery, devices, bio</w:t>
      </w:r>
      <w:r w:rsidR="00EE28F4">
        <w:t>-</w:t>
      </w:r>
      <w:r w:rsidR="00574C62" w:rsidRPr="00574C62">
        <w:t xml:space="preserve">behavioral activities (e.g., coping mechanisms), and/or lifestyle changes (e.g., diet, exercise).  </w:t>
      </w:r>
      <w:r w:rsidR="00574C62" w:rsidRPr="00574C62">
        <w:rPr>
          <w:szCs w:val="24"/>
        </w:rPr>
        <w:t xml:space="preserve">The intervention must be thoroughly described so that all sites, investigators and participants have the same information.  </w:t>
      </w:r>
    </w:p>
    <w:p w14:paraId="30F342BE" w14:textId="4142E6AA" w:rsidR="0079590C" w:rsidRPr="0049629F" w:rsidRDefault="00574C62" w:rsidP="002C20C7">
      <w:pPr>
        <w:pStyle w:val="CROMSInstruction"/>
      </w:pPr>
      <w:r w:rsidRPr="00574C62">
        <w:lastRenderedPageBreak/>
        <w:t>For a</w:t>
      </w:r>
      <w:r w:rsidRPr="00574C62">
        <w:rPr>
          <w:b/>
        </w:rPr>
        <w:t xml:space="preserve"> Drug intervention,</w:t>
      </w:r>
      <w:r w:rsidRPr="00574C62">
        <w:t xml:space="preserve"> a detailed description of the information that must be provided is documented in the ICH E6 Good Clinical Practice Guidelines.  </w:t>
      </w:r>
      <w:r w:rsidR="00B802FC">
        <w:t>See</w:t>
      </w:r>
      <w:r w:rsidRPr="00574C62">
        <w:t>:</w:t>
      </w:r>
      <w:r w:rsidR="00B802FC" w:rsidRPr="00B802FC">
        <w:rPr>
          <w:color w:val="0000FF"/>
        </w:rPr>
        <w:t xml:space="preserve"> </w:t>
      </w:r>
      <w:r w:rsidR="00B802FC">
        <w:rPr>
          <w:color w:val="0000FF"/>
        </w:rPr>
        <w:t>(</w:t>
      </w:r>
      <w:hyperlink r:id="rId45" w:history="1">
        <w:r w:rsidR="00BE253E" w:rsidRPr="00D200DB">
          <w:rPr>
            <w:rStyle w:val="Hyperlink"/>
            <w:sz w:val="24"/>
          </w:rPr>
          <w:t>https://database.ich.org/sites/default/files/ICH_E6%28R3%29_Step4_FinalGuideline_2025_0106.pdf</w:t>
        </w:r>
      </w:hyperlink>
      <w:r w:rsidR="00BE253E">
        <w:t xml:space="preserve"> </w:t>
      </w:r>
      <w:r w:rsidR="00B802FC">
        <w:t>)</w:t>
      </w:r>
      <w:r w:rsidRPr="00574C62">
        <w:t>.</w:t>
      </w:r>
    </w:p>
    <w:p w14:paraId="3E1FA0E9" w14:textId="77777777" w:rsidR="0079590C" w:rsidRPr="0049629F" w:rsidRDefault="00574C62" w:rsidP="002C20C7">
      <w:pPr>
        <w:pStyle w:val="CROMSInstruction"/>
      </w:pPr>
      <w:r w:rsidRPr="00574C62">
        <w:rPr>
          <w:b/>
        </w:rPr>
        <w:t>Device studies</w:t>
      </w:r>
      <w:r w:rsidRPr="00574C62">
        <w:t xml:space="preserve"> require a detailed description of the device and its intended use. Information on device studies is provided in the Code of Federal Regulations (CFR) Title 21, Parts 800-1299, revised as of April 1, 2000.  See:</w:t>
      </w:r>
      <w:r w:rsidR="0053788A" w:rsidRPr="0053788A">
        <w:rPr>
          <w:i w:val="0"/>
          <w:iCs w:val="0"/>
          <w:color w:val="auto"/>
          <w:sz w:val="22"/>
        </w:rPr>
        <w:t xml:space="preserve"> </w:t>
      </w:r>
      <w:hyperlink r:id="rId46" w:history="1">
        <w:r w:rsidR="0053788A" w:rsidRPr="0053788A">
          <w:rPr>
            <w:rStyle w:val="Hyperlink"/>
            <w:sz w:val="24"/>
          </w:rPr>
          <w:t>http://www.gpo.gov/fdsys/pkg/CFR-2000-title21-vol8/pdf/CFR-2000-title21-vol8-chap-id6.pdf</w:t>
        </w:r>
      </w:hyperlink>
      <w:r w:rsidRPr="00574C62">
        <w:t xml:space="preserve">. </w:t>
      </w:r>
    </w:p>
    <w:p w14:paraId="63BB5D04" w14:textId="77777777" w:rsidR="0079590C" w:rsidRPr="0049629F" w:rsidRDefault="00574C62" w:rsidP="002C20C7">
      <w:pPr>
        <w:pStyle w:val="CROMSInstruction"/>
      </w:pPr>
      <w:r w:rsidRPr="00574C62">
        <w:rPr>
          <w:b/>
        </w:rPr>
        <w:t>Surgical</w:t>
      </w:r>
      <w:r w:rsidRPr="00574C62">
        <w:t xml:space="preserve"> studies require a detailed description of the procedure.   </w:t>
      </w:r>
    </w:p>
    <w:p w14:paraId="31BE903B" w14:textId="77777777" w:rsidR="0079590C" w:rsidRPr="0049629F" w:rsidRDefault="00574C62" w:rsidP="002C20C7">
      <w:pPr>
        <w:pStyle w:val="CROMSInstruction"/>
      </w:pPr>
      <w:r w:rsidRPr="00574C62">
        <w:t xml:space="preserve">For </w:t>
      </w:r>
      <w:r w:rsidR="001B3D64">
        <w:rPr>
          <w:b/>
        </w:rPr>
        <w:t>b</w:t>
      </w:r>
      <w:r w:rsidRPr="00574C62">
        <w:rPr>
          <w:b/>
        </w:rPr>
        <w:t>io</w:t>
      </w:r>
      <w:r w:rsidR="001B3D64">
        <w:rPr>
          <w:b/>
        </w:rPr>
        <w:t>-</w:t>
      </w:r>
      <w:r w:rsidRPr="00574C62">
        <w:rPr>
          <w:b/>
        </w:rPr>
        <w:t>behavioral</w:t>
      </w:r>
      <w:r w:rsidRPr="00574C62">
        <w:t xml:space="preserve"> and </w:t>
      </w:r>
      <w:r w:rsidR="001B3D64">
        <w:rPr>
          <w:b/>
        </w:rPr>
        <w:t>l</w:t>
      </w:r>
      <w:r w:rsidRPr="00574C62">
        <w:rPr>
          <w:b/>
        </w:rPr>
        <w:t>ifestyle</w:t>
      </w:r>
      <w:r w:rsidRPr="00574C62">
        <w:t xml:space="preserve"> studies, describe how the intervention is to be carried </w:t>
      </w:r>
      <w:proofErr w:type="gramStart"/>
      <w:r w:rsidRPr="00574C62">
        <w:t>out.</w:t>
      </w:r>
      <w:r w:rsidR="00873B34">
        <w:t>}</w:t>
      </w:r>
      <w:proofErr w:type="gramEnd"/>
    </w:p>
    <w:p w14:paraId="0EAB1E2B" w14:textId="77777777" w:rsidR="0079590C" w:rsidRDefault="0079590C" w:rsidP="00C45702">
      <w:pPr>
        <w:pStyle w:val="Heading2"/>
      </w:pPr>
      <w:bookmarkStart w:id="224" w:name="_Toc244067219"/>
      <w:bookmarkStart w:id="225" w:name="_Toc273706803"/>
      <w:bookmarkStart w:id="226" w:name="_Toc407012993"/>
      <w:r w:rsidRPr="00892008">
        <w:t>Detailed Description of Study Procedures</w:t>
      </w:r>
      <w:bookmarkEnd w:id="224"/>
      <w:bookmarkEnd w:id="225"/>
      <w:bookmarkEnd w:id="226"/>
      <w:r>
        <w:t xml:space="preserve"> </w:t>
      </w:r>
    </w:p>
    <w:p w14:paraId="32552A23" w14:textId="77777777" w:rsidR="00A63D13" w:rsidRPr="00A63D13" w:rsidRDefault="00A63D13" w:rsidP="003A49E8">
      <w:pPr>
        <w:pStyle w:val="CROMSInstruction"/>
      </w:pPr>
      <w:r>
        <w:t>{Include details of specific procedures in this section</w:t>
      </w:r>
      <w:r w:rsidR="003A49E8">
        <w:t xml:space="preserve"> only if full clarification requires details above and beyond those provided in the protocol</w:t>
      </w:r>
      <w:r>
        <w:t xml:space="preserve">.  You may choose to pull in existing SOPs or attach them as appendices and reference them </w:t>
      </w:r>
      <w:proofErr w:type="gramStart"/>
      <w:r>
        <w:t>here.}</w:t>
      </w:r>
      <w:proofErr w:type="gramEnd"/>
    </w:p>
    <w:p w14:paraId="63CEC41A" w14:textId="77777777" w:rsidR="0079590C" w:rsidRDefault="0079590C" w:rsidP="00C45702">
      <w:pPr>
        <w:pStyle w:val="Heading3"/>
      </w:pPr>
      <w:bookmarkStart w:id="227" w:name="_Toc244067220"/>
      <w:bookmarkStart w:id="228" w:name="_Toc273706804"/>
      <w:bookmarkStart w:id="229" w:name="_Toc407012994"/>
      <w:r w:rsidRPr="00892008">
        <w:t>Schedule of Events</w:t>
      </w:r>
      <w:bookmarkEnd w:id="227"/>
      <w:bookmarkEnd w:id="228"/>
      <w:bookmarkEnd w:id="229"/>
      <w:r w:rsidRPr="00892008">
        <w:t xml:space="preserve"> </w:t>
      </w:r>
    </w:p>
    <w:p w14:paraId="3702C9B3" w14:textId="77777777" w:rsidR="0079590C" w:rsidRPr="0049629F" w:rsidRDefault="00873B34" w:rsidP="002C20C7">
      <w:pPr>
        <w:pStyle w:val="CROMSInstruction"/>
        <w:rPr>
          <w:rFonts w:cs="Arial"/>
        </w:rPr>
      </w:pPr>
      <w:r>
        <w:t>{</w:t>
      </w:r>
      <w:r w:rsidR="003C22DF">
        <w:t>If not included in the protocol, p</w:t>
      </w:r>
      <w:r w:rsidR="00574C62" w:rsidRPr="00574C62">
        <w:t xml:space="preserve">rovide a schedule of visits and evaluations that </w:t>
      </w:r>
      <w:proofErr w:type="gramStart"/>
      <w:r w:rsidR="00574C62" w:rsidRPr="00574C62">
        <w:t>specifies</w:t>
      </w:r>
      <w:proofErr w:type="gramEnd"/>
      <w:r w:rsidR="00574C62" w:rsidRPr="00574C62">
        <w:t xml:space="preserve"> what is to be done at each study phase and at each contact with the study participant.  Specify t</w:t>
      </w:r>
      <w:r w:rsidR="00574C62" w:rsidRPr="00574C62">
        <w:rPr>
          <w:rFonts w:cs="Arial"/>
        </w:rPr>
        <w:t>he schedule for each evaluation (e.g., five hours after the last dose of study drug/placebo administration</w:t>
      </w:r>
      <w:proofErr w:type="gramStart"/>
      <w:r w:rsidR="00574C62" w:rsidRPr="00574C62">
        <w:rPr>
          <w:rFonts w:cs="Arial"/>
        </w:rPr>
        <w:t>).</w:t>
      </w:r>
      <w:r>
        <w:rPr>
          <w:rFonts w:cs="Arial"/>
        </w:rPr>
        <w:t>}</w:t>
      </w:r>
      <w:proofErr w:type="gramEnd"/>
    </w:p>
    <w:p w14:paraId="31FFC194" w14:textId="77777777" w:rsidR="0079590C" w:rsidRPr="00892008" w:rsidRDefault="0079590C" w:rsidP="00C45702">
      <w:pPr>
        <w:pStyle w:val="Heading3"/>
      </w:pPr>
      <w:bookmarkStart w:id="230" w:name="_Toc244067221"/>
      <w:bookmarkStart w:id="231" w:name="_Toc273706805"/>
      <w:bookmarkStart w:id="232" w:name="_Toc407012995"/>
      <w:r w:rsidRPr="00892008">
        <w:t>Visit Windows</w:t>
      </w:r>
      <w:bookmarkEnd w:id="230"/>
      <w:bookmarkEnd w:id="231"/>
      <w:bookmarkEnd w:id="232"/>
      <w:r w:rsidRPr="00892008">
        <w:t xml:space="preserve"> </w:t>
      </w:r>
    </w:p>
    <w:p w14:paraId="745782EA" w14:textId="77777777" w:rsidR="0079590C" w:rsidRPr="00892008" w:rsidRDefault="0079590C" w:rsidP="00C45702">
      <w:pPr>
        <w:pStyle w:val="Heading3"/>
      </w:pPr>
      <w:bookmarkStart w:id="233" w:name="_Toc244067222"/>
      <w:bookmarkStart w:id="234" w:name="_Toc273706806"/>
      <w:bookmarkStart w:id="235" w:name="_Toc407012996"/>
      <w:r w:rsidRPr="00892008">
        <w:t>Rules for Rescheduling Visits</w:t>
      </w:r>
      <w:bookmarkEnd w:id="233"/>
      <w:bookmarkEnd w:id="234"/>
      <w:bookmarkEnd w:id="235"/>
      <w:r w:rsidRPr="00892008">
        <w:t xml:space="preserve"> </w:t>
      </w:r>
    </w:p>
    <w:p w14:paraId="15857ABE" w14:textId="77777777" w:rsidR="0079590C" w:rsidRPr="00892008" w:rsidRDefault="0079590C" w:rsidP="00C45702">
      <w:pPr>
        <w:pStyle w:val="Heading3"/>
      </w:pPr>
      <w:bookmarkStart w:id="236" w:name="_Toc244067223"/>
      <w:bookmarkStart w:id="237" w:name="_Toc273706807"/>
      <w:bookmarkStart w:id="238" w:name="_Toc407012997"/>
      <w:r w:rsidRPr="00892008">
        <w:t>Order of Visit Activities</w:t>
      </w:r>
      <w:bookmarkEnd w:id="236"/>
      <w:bookmarkEnd w:id="237"/>
      <w:bookmarkEnd w:id="238"/>
    </w:p>
    <w:p w14:paraId="11025A8E" w14:textId="77777777" w:rsidR="0079590C" w:rsidRPr="00892008" w:rsidRDefault="0079590C" w:rsidP="00C45702">
      <w:pPr>
        <w:pStyle w:val="Heading3"/>
      </w:pPr>
      <w:bookmarkStart w:id="239" w:name="_Toc244067224"/>
      <w:bookmarkStart w:id="240" w:name="_Toc273706808"/>
      <w:bookmarkStart w:id="241" w:name="_Toc407012998"/>
      <w:r w:rsidRPr="00892008">
        <w:t>Rules for Rescheduling Events</w:t>
      </w:r>
      <w:bookmarkEnd w:id="239"/>
      <w:bookmarkEnd w:id="240"/>
      <w:bookmarkEnd w:id="241"/>
    </w:p>
    <w:p w14:paraId="06106C8E" w14:textId="77777777" w:rsidR="0079590C" w:rsidRDefault="0079590C" w:rsidP="00C45702">
      <w:pPr>
        <w:pStyle w:val="Heading3"/>
      </w:pPr>
      <w:bookmarkStart w:id="242" w:name="_Toc244067225"/>
      <w:bookmarkStart w:id="243" w:name="_Toc273706809"/>
      <w:bookmarkStart w:id="244" w:name="_Toc407012999"/>
      <w:r w:rsidRPr="00892008">
        <w:t>Missed Visits and Procedures</w:t>
      </w:r>
      <w:bookmarkEnd w:id="242"/>
      <w:bookmarkEnd w:id="243"/>
      <w:bookmarkEnd w:id="244"/>
    </w:p>
    <w:p w14:paraId="6DB9DB8D" w14:textId="77777777" w:rsidR="0079590C" w:rsidRDefault="0079590C" w:rsidP="00C45702">
      <w:pPr>
        <w:pStyle w:val="Heading2"/>
      </w:pPr>
      <w:bookmarkStart w:id="245" w:name="_Toc244067226"/>
      <w:bookmarkStart w:id="246" w:name="_Toc273706810"/>
      <w:bookmarkStart w:id="247" w:name="_Toc407013000"/>
      <w:r w:rsidRPr="00892008">
        <w:t>Protocol Deviations and Violations</w:t>
      </w:r>
      <w:bookmarkEnd w:id="245"/>
      <w:bookmarkEnd w:id="246"/>
      <w:bookmarkEnd w:id="247"/>
    </w:p>
    <w:p w14:paraId="7125673C" w14:textId="77777777" w:rsidR="0079590C" w:rsidRDefault="00873B34" w:rsidP="002C20C7">
      <w:pPr>
        <w:pStyle w:val="CROMSInstruction"/>
      </w:pPr>
      <w:r>
        <w:t>{</w:t>
      </w:r>
      <w:r w:rsidR="00574C62" w:rsidRPr="00574C62">
        <w:t xml:space="preserve">Describe plans for detecting, reviewing, and reporting deviations from the protocol.  Protocol deviations must be sent to the local IRB per their </w:t>
      </w:r>
      <w:proofErr w:type="gramStart"/>
      <w:r w:rsidR="00574C62" w:rsidRPr="00574C62">
        <w:t>guidelines.</w:t>
      </w:r>
      <w:r>
        <w:t>}</w:t>
      </w:r>
      <w:proofErr w:type="gramEnd"/>
    </w:p>
    <w:p w14:paraId="1651CF67" w14:textId="77777777" w:rsidR="0079590C" w:rsidRPr="00892008" w:rsidRDefault="00576D16" w:rsidP="008620FC">
      <w:pPr>
        <w:pStyle w:val="Heading1"/>
      </w:pPr>
      <w:bookmarkStart w:id="248" w:name="_Toc407013001"/>
      <w:r>
        <w:lastRenderedPageBreak/>
        <w:t>PROCEDURES FOR MANAGING TRIAL PROGRESS</w:t>
      </w:r>
      <w:bookmarkEnd w:id="248"/>
    </w:p>
    <w:p w14:paraId="20963221" w14:textId="77777777" w:rsidR="008E3E24" w:rsidRDefault="0079590C" w:rsidP="00C45702">
      <w:pPr>
        <w:pStyle w:val="Heading2"/>
      </w:pPr>
      <w:bookmarkStart w:id="249" w:name="_Toc244067228"/>
      <w:bookmarkStart w:id="250" w:name="_Toc273706812"/>
      <w:bookmarkStart w:id="251" w:name="_Toc407013002"/>
      <w:r w:rsidRPr="00892008">
        <w:t>Enrollment</w:t>
      </w:r>
      <w:bookmarkEnd w:id="249"/>
      <w:bookmarkEnd w:id="250"/>
      <w:bookmarkEnd w:id="251"/>
    </w:p>
    <w:p w14:paraId="6B914B91" w14:textId="5D2F6002" w:rsidR="0079590C" w:rsidRPr="0049629F" w:rsidRDefault="6BCA32A8" w:rsidP="002C20C7">
      <w:pPr>
        <w:pStyle w:val="CROMSInstruction"/>
      </w:pPr>
      <w:r>
        <w:t>{</w:t>
      </w:r>
      <w:r w:rsidR="4EBA2986">
        <w:t xml:space="preserve">Assign the responsibility for tracking enrollment and providing enrollment </w:t>
      </w:r>
      <w:r w:rsidR="67B52949">
        <w:t xml:space="preserve">and retention </w:t>
      </w:r>
      <w:proofErr w:type="gramStart"/>
      <w:r w:rsidR="67B52949">
        <w:t xml:space="preserve">information </w:t>
      </w:r>
      <w:r w:rsidR="4EBA2986">
        <w:t xml:space="preserve"> to</w:t>
      </w:r>
      <w:proofErr w:type="gramEnd"/>
      <w:r w:rsidR="4EBA2986">
        <w:t xml:space="preserve"> study </w:t>
      </w:r>
      <w:proofErr w:type="gramStart"/>
      <w:r w:rsidR="4EBA2986">
        <w:t xml:space="preserve">staff </w:t>
      </w:r>
      <w:r w:rsidR="4FCF3D13">
        <w:t xml:space="preserve"> If</w:t>
      </w:r>
      <w:proofErr w:type="gramEnd"/>
      <w:r w:rsidR="4FCF3D13">
        <w:t xml:space="preserve"> applicable, </w:t>
      </w:r>
      <w:r w:rsidR="0CCE70DB">
        <w:t xml:space="preserve">the </w:t>
      </w:r>
      <w:r w:rsidR="430F69B2">
        <w:t>Principal</w:t>
      </w:r>
      <w:r w:rsidR="0CCE70DB">
        <w:t xml:space="preserve"> Investigator will be responsible (or will </w:t>
      </w:r>
      <w:r w:rsidR="4FCF3D13">
        <w:t>a</w:t>
      </w:r>
      <w:r w:rsidR="63F6D7CA">
        <w:t xml:space="preserve">ssign responsibility </w:t>
      </w:r>
      <w:r w:rsidR="3FAB6914">
        <w:t>to a single POC</w:t>
      </w:r>
      <w:r w:rsidR="6A20A55D">
        <w:t>)</w:t>
      </w:r>
      <w:r w:rsidR="3FAB6914">
        <w:t xml:space="preserve"> </w:t>
      </w:r>
      <w:r w:rsidR="63F6D7CA">
        <w:t>for completing routine accrual and retention reporting</w:t>
      </w:r>
      <w:r w:rsidR="66F16159">
        <w:t xml:space="preserve"> </w:t>
      </w:r>
      <w:r w:rsidR="356C07F7">
        <w:t xml:space="preserve">to </w:t>
      </w:r>
      <w:r w:rsidR="63F6D7CA">
        <w:t>NIDCR through the Clinical Research Management System (CRMS</w:t>
      </w:r>
      <w:proofErr w:type="gramStart"/>
      <w:r w:rsidR="63F6D7CA">
        <w:t>).</w:t>
      </w:r>
      <w:r>
        <w:t>}</w:t>
      </w:r>
      <w:proofErr w:type="gramEnd"/>
      <w:r w:rsidR="4EBA2986">
        <w:t xml:space="preserve"> </w:t>
      </w:r>
    </w:p>
    <w:p w14:paraId="728D3944" w14:textId="77777777" w:rsidR="0079590C" w:rsidRDefault="0079590C" w:rsidP="00C45702">
      <w:pPr>
        <w:pStyle w:val="Heading2"/>
      </w:pPr>
      <w:bookmarkStart w:id="252" w:name="_Toc244067229"/>
      <w:bookmarkStart w:id="253" w:name="_Toc273706813"/>
      <w:bookmarkStart w:id="254" w:name="_Toc407013003"/>
      <w:r w:rsidRPr="00892008">
        <w:t>Visit Completion</w:t>
      </w:r>
      <w:bookmarkEnd w:id="252"/>
      <w:bookmarkEnd w:id="253"/>
      <w:bookmarkEnd w:id="254"/>
    </w:p>
    <w:p w14:paraId="29643690" w14:textId="77777777" w:rsidR="008E3E24" w:rsidRPr="0049629F" w:rsidRDefault="00233B7C" w:rsidP="002C20C7">
      <w:pPr>
        <w:pStyle w:val="CROMSInstruction"/>
      </w:pPr>
      <w:r>
        <w:t>{</w:t>
      </w:r>
      <w:r w:rsidR="00574C62" w:rsidRPr="00574C62">
        <w:t xml:space="preserve">Assign the responsibility for recording and reporting data on completed </w:t>
      </w:r>
      <w:proofErr w:type="gramStart"/>
      <w:r w:rsidR="00574C62" w:rsidRPr="00574C62">
        <w:t>visits.</w:t>
      </w:r>
      <w:r>
        <w:t>}</w:t>
      </w:r>
      <w:proofErr w:type="gramEnd"/>
      <w:r w:rsidR="00574C62" w:rsidRPr="00574C62">
        <w:t xml:space="preserve"> </w:t>
      </w:r>
    </w:p>
    <w:p w14:paraId="2131DDEC" w14:textId="77777777" w:rsidR="0079590C" w:rsidRDefault="0079590C" w:rsidP="00C45702">
      <w:pPr>
        <w:pStyle w:val="Heading2"/>
      </w:pPr>
      <w:bookmarkStart w:id="255" w:name="_Toc252838111"/>
      <w:bookmarkStart w:id="256" w:name="_Toc252838337"/>
      <w:bookmarkStart w:id="257" w:name="_Toc252868201"/>
      <w:bookmarkStart w:id="258" w:name="_Toc244067230"/>
      <w:bookmarkStart w:id="259" w:name="_Toc273706814"/>
      <w:bookmarkStart w:id="260" w:name="_Toc407013004"/>
      <w:bookmarkEnd w:id="255"/>
      <w:bookmarkEnd w:id="256"/>
      <w:bookmarkEnd w:id="257"/>
      <w:r w:rsidRPr="00892008">
        <w:t>Outstanding and Missing Data</w:t>
      </w:r>
      <w:bookmarkEnd w:id="258"/>
      <w:bookmarkEnd w:id="259"/>
      <w:bookmarkEnd w:id="260"/>
    </w:p>
    <w:p w14:paraId="44E9D232" w14:textId="77777777" w:rsidR="008E3E24" w:rsidRPr="0049629F" w:rsidRDefault="00233B7C" w:rsidP="002C20C7">
      <w:pPr>
        <w:pStyle w:val="CROMSInstruction"/>
      </w:pPr>
      <w:r>
        <w:t>{</w:t>
      </w:r>
      <w:r w:rsidR="00574C62" w:rsidRPr="00574C62">
        <w:t xml:space="preserve">Assign the responsibility for detecting missing data and notifying clinic </w:t>
      </w:r>
      <w:proofErr w:type="gramStart"/>
      <w:r w:rsidR="00574C62" w:rsidRPr="00574C62">
        <w:t>staff.</w:t>
      </w:r>
      <w:r>
        <w:t>}</w:t>
      </w:r>
      <w:proofErr w:type="gramEnd"/>
    </w:p>
    <w:p w14:paraId="2CF9DCF5" w14:textId="77777777" w:rsidR="008E3E24" w:rsidRDefault="0079590C" w:rsidP="00C45702">
      <w:pPr>
        <w:pStyle w:val="Heading2"/>
      </w:pPr>
      <w:bookmarkStart w:id="261" w:name="_Toc244067231"/>
      <w:bookmarkStart w:id="262" w:name="_Toc273706815"/>
      <w:bookmarkStart w:id="263" w:name="_Toc407013005"/>
      <w:r w:rsidRPr="00892008">
        <w:t>Data Entry Errors</w:t>
      </w:r>
      <w:bookmarkEnd w:id="261"/>
      <w:bookmarkEnd w:id="262"/>
      <w:bookmarkEnd w:id="263"/>
    </w:p>
    <w:p w14:paraId="66D64773" w14:textId="77777777" w:rsidR="0079590C" w:rsidRPr="0049629F" w:rsidRDefault="00233B7C" w:rsidP="002C20C7">
      <w:pPr>
        <w:pStyle w:val="CROMSInstruction"/>
      </w:pPr>
      <w:r>
        <w:t>{</w:t>
      </w:r>
      <w:r w:rsidR="00574C62" w:rsidRPr="00574C62">
        <w:t xml:space="preserve">Assign the responsibility for detecting and correcting data entry </w:t>
      </w:r>
      <w:proofErr w:type="gramStart"/>
      <w:r w:rsidR="00574C62" w:rsidRPr="00574C62">
        <w:t>errors.</w:t>
      </w:r>
      <w:r>
        <w:t>}</w:t>
      </w:r>
      <w:proofErr w:type="gramEnd"/>
      <w:r w:rsidR="00574C62" w:rsidRPr="00574C62">
        <w:t xml:space="preserve"> </w:t>
      </w:r>
    </w:p>
    <w:p w14:paraId="2806B942" w14:textId="77777777" w:rsidR="0079590C" w:rsidRDefault="0079590C" w:rsidP="00C45702">
      <w:pPr>
        <w:pStyle w:val="Heading2"/>
      </w:pPr>
      <w:bookmarkStart w:id="264" w:name="_Toc244067232"/>
      <w:bookmarkStart w:id="265" w:name="_Toc273706816"/>
      <w:bookmarkStart w:id="266" w:name="_Toc407013006"/>
      <w:r w:rsidRPr="00892008">
        <w:t>Protocol Deviations</w:t>
      </w:r>
      <w:bookmarkEnd w:id="264"/>
      <w:r w:rsidR="00195756">
        <w:t>/Violations</w:t>
      </w:r>
      <w:bookmarkEnd w:id="265"/>
      <w:bookmarkEnd w:id="266"/>
    </w:p>
    <w:p w14:paraId="71F31E8A" w14:textId="77777777" w:rsidR="008E3E24" w:rsidRPr="0049629F" w:rsidRDefault="00233B7C" w:rsidP="002C20C7">
      <w:pPr>
        <w:pStyle w:val="CROMSInstruction"/>
      </w:pPr>
      <w:r>
        <w:t>{</w:t>
      </w:r>
      <w:r w:rsidR="00574C62" w:rsidRPr="00574C62">
        <w:t xml:space="preserve">Describe procedures for reporting and compiling information on protocol </w:t>
      </w:r>
      <w:proofErr w:type="gramStart"/>
      <w:r w:rsidR="00574C62" w:rsidRPr="00574C62">
        <w:t>deviations.</w:t>
      </w:r>
      <w:r>
        <w:t>}</w:t>
      </w:r>
      <w:proofErr w:type="gramEnd"/>
      <w:r w:rsidR="00574C62" w:rsidRPr="00574C62">
        <w:t xml:space="preserve"> </w:t>
      </w:r>
    </w:p>
    <w:p w14:paraId="16CBA8E8" w14:textId="77777777" w:rsidR="0079590C" w:rsidRPr="003D126D" w:rsidRDefault="0079590C" w:rsidP="00C45702">
      <w:pPr>
        <w:pStyle w:val="Heading2"/>
      </w:pPr>
      <w:bookmarkStart w:id="267" w:name="_Toc273706817"/>
      <w:bookmarkStart w:id="268" w:name="_Toc407013007"/>
      <w:r w:rsidRPr="003D126D">
        <w:t>Serious Adverse Events</w:t>
      </w:r>
      <w:bookmarkEnd w:id="267"/>
      <w:bookmarkEnd w:id="268"/>
    </w:p>
    <w:p w14:paraId="44E00EF4" w14:textId="77777777" w:rsidR="0079590C" w:rsidRPr="0049629F" w:rsidRDefault="00233B7C" w:rsidP="002C20C7">
      <w:pPr>
        <w:pStyle w:val="CROMSInstruction"/>
      </w:pPr>
      <w:r>
        <w:t>{</w:t>
      </w:r>
      <w:r w:rsidR="00574C62" w:rsidRPr="00574C62">
        <w:t xml:space="preserve">Describe procedures for reporting and tracking serious adverse </w:t>
      </w:r>
      <w:proofErr w:type="gramStart"/>
      <w:r w:rsidR="00574C62" w:rsidRPr="00574C62">
        <w:t>events.</w:t>
      </w:r>
      <w:r>
        <w:t>}</w:t>
      </w:r>
      <w:proofErr w:type="gramEnd"/>
      <w:r w:rsidR="00574C62" w:rsidRPr="00574C62">
        <w:t xml:space="preserve"> </w:t>
      </w:r>
    </w:p>
    <w:p w14:paraId="187F57B8" w14:textId="77777777" w:rsidR="00194C8C" w:rsidRPr="0049629F" w:rsidRDefault="00194C8C" w:rsidP="002C20C7">
      <w:pPr>
        <w:pStyle w:val="CROMSInstruction"/>
        <w:sectPr w:rsidR="00194C8C" w:rsidRPr="0049629F" w:rsidSect="008B13DA">
          <w:endnotePr>
            <w:numFmt w:val="decimal"/>
          </w:endnotePr>
          <w:pgSz w:w="12240" w:h="15840" w:code="1"/>
          <w:pgMar w:top="1440" w:right="1440" w:bottom="1440" w:left="1440" w:header="1152" w:footer="864" w:gutter="0"/>
          <w:cols w:space="720"/>
          <w:noEndnote/>
        </w:sectPr>
      </w:pPr>
      <w:bookmarkStart w:id="269" w:name="_Toc244067233"/>
    </w:p>
    <w:p w14:paraId="50A7EFFD" w14:textId="77777777" w:rsidR="0079590C" w:rsidRDefault="0079590C" w:rsidP="008620FC">
      <w:pPr>
        <w:pStyle w:val="Heading1"/>
      </w:pPr>
      <w:bookmarkStart w:id="270" w:name="_Toc273706818"/>
      <w:bookmarkStart w:id="271" w:name="_Toc407013008"/>
      <w:r w:rsidRPr="00892008">
        <w:lastRenderedPageBreak/>
        <w:t xml:space="preserve">TEST </w:t>
      </w:r>
      <w:r w:rsidRPr="00762B3F">
        <w:t>ARTICLE</w:t>
      </w:r>
      <w:bookmarkEnd w:id="269"/>
      <w:bookmarkEnd w:id="270"/>
      <w:bookmarkEnd w:id="271"/>
      <w:r w:rsidRPr="00892008">
        <w:t xml:space="preserve"> </w:t>
      </w:r>
    </w:p>
    <w:p w14:paraId="25C6AC42" w14:textId="77777777" w:rsidR="003C22DF" w:rsidRDefault="00233B7C" w:rsidP="002C20C7">
      <w:pPr>
        <w:pStyle w:val="CROMSInstruction"/>
      </w:pPr>
      <w:r>
        <w:t>{</w:t>
      </w:r>
      <w:r w:rsidR="00574C62" w:rsidRPr="00574C62">
        <w:t>This section is used to describe the test article for drug or device studies.  Insert information for each applicable section below</w:t>
      </w:r>
      <w:r w:rsidR="003C22DF">
        <w:t>.</w:t>
      </w:r>
    </w:p>
    <w:p w14:paraId="1C28A3D9" w14:textId="77777777" w:rsidR="0079590C" w:rsidRPr="0049629F" w:rsidRDefault="003C22DF" w:rsidP="002C20C7">
      <w:pPr>
        <w:pStyle w:val="CROMSInstruction"/>
      </w:pPr>
      <w:r>
        <w:t>Relevant tool</w:t>
      </w:r>
      <w:proofErr w:type="gramStart"/>
      <w:r>
        <w:t xml:space="preserve">:  </w:t>
      </w:r>
      <w:r w:rsidR="00B45A50">
        <w:t>Study</w:t>
      </w:r>
      <w:proofErr w:type="gramEnd"/>
      <w:r w:rsidR="00B45A50">
        <w:t xml:space="preserve"> Product </w:t>
      </w:r>
      <w:r>
        <w:t xml:space="preserve">Guidelines </w:t>
      </w:r>
      <w:r w:rsidR="00B45A50">
        <w:t>and Considerations</w:t>
      </w:r>
      <w:r w:rsidR="00233B7C">
        <w:t>}</w:t>
      </w:r>
    </w:p>
    <w:p w14:paraId="2B194D69" w14:textId="77777777" w:rsidR="0079590C" w:rsidRPr="00233B7C" w:rsidRDefault="0079590C" w:rsidP="00C45702">
      <w:pPr>
        <w:pStyle w:val="Heading2"/>
      </w:pPr>
      <w:bookmarkStart w:id="272" w:name="_Toc244067234"/>
      <w:bookmarkStart w:id="273" w:name="_Toc273706819"/>
      <w:bookmarkStart w:id="274" w:name="_Toc407013009"/>
      <w:r w:rsidRPr="00233B7C">
        <w:t>Obtaining Test Article</w:t>
      </w:r>
      <w:bookmarkEnd w:id="272"/>
      <w:bookmarkEnd w:id="273"/>
      <w:bookmarkEnd w:id="274"/>
    </w:p>
    <w:p w14:paraId="757D257F" w14:textId="77777777" w:rsidR="0079590C" w:rsidRPr="00233B7C" w:rsidRDefault="0079590C" w:rsidP="00C45702">
      <w:pPr>
        <w:pStyle w:val="Heading2"/>
      </w:pPr>
      <w:bookmarkStart w:id="275" w:name="_Toc244067235"/>
      <w:bookmarkStart w:id="276" w:name="_Toc273706820"/>
      <w:bookmarkStart w:id="277" w:name="_Toc407013010"/>
      <w:r w:rsidRPr="00233B7C">
        <w:t>Storage Conditions and Stability</w:t>
      </w:r>
      <w:bookmarkEnd w:id="275"/>
      <w:bookmarkEnd w:id="276"/>
      <w:bookmarkEnd w:id="277"/>
    </w:p>
    <w:p w14:paraId="7E177F97" w14:textId="77777777" w:rsidR="0079590C" w:rsidRPr="00233B7C" w:rsidRDefault="0079590C" w:rsidP="00C45702">
      <w:pPr>
        <w:pStyle w:val="Heading2"/>
      </w:pPr>
      <w:bookmarkStart w:id="278" w:name="_Toc244067236"/>
      <w:bookmarkStart w:id="279" w:name="_Toc273706821"/>
      <w:bookmarkStart w:id="280" w:name="_Toc407013011"/>
      <w:r w:rsidRPr="00233B7C">
        <w:t>Reconstitution (if applicable)</w:t>
      </w:r>
      <w:bookmarkEnd w:id="278"/>
      <w:bookmarkEnd w:id="279"/>
      <w:bookmarkEnd w:id="280"/>
    </w:p>
    <w:p w14:paraId="6822D1D5" w14:textId="77777777" w:rsidR="0079590C" w:rsidRPr="00233B7C" w:rsidRDefault="0079590C" w:rsidP="00C45702">
      <w:pPr>
        <w:pStyle w:val="Heading2"/>
      </w:pPr>
      <w:bookmarkStart w:id="281" w:name="_Toc244067237"/>
      <w:bookmarkStart w:id="282" w:name="_Toc273706822"/>
      <w:bookmarkStart w:id="283" w:name="_Toc407013012"/>
      <w:r w:rsidRPr="00233B7C">
        <w:t>Ordering Test Article</w:t>
      </w:r>
      <w:bookmarkEnd w:id="281"/>
      <w:bookmarkEnd w:id="282"/>
      <w:bookmarkEnd w:id="283"/>
      <w:r w:rsidRPr="00233B7C">
        <w:t xml:space="preserve"> </w:t>
      </w:r>
    </w:p>
    <w:p w14:paraId="1E1FC4AA" w14:textId="77777777" w:rsidR="0079590C" w:rsidRPr="00233B7C" w:rsidRDefault="0079590C" w:rsidP="00C45702">
      <w:pPr>
        <w:pStyle w:val="Heading2"/>
      </w:pPr>
      <w:bookmarkStart w:id="284" w:name="_Toc244067238"/>
      <w:bookmarkStart w:id="285" w:name="_Toc273706823"/>
      <w:bookmarkStart w:id="286" w:name="_Toc407013013"/>
      <w:r w:rsidRPr="00233B7C">
        <w:t>Dispensation of Test Article to Clinical Staff</w:t>
      </w:r>
      <w:bookmarkEnd w:id="284"/>
      <w:bookmarkEnd w:id="285"/>
      <w:bookmarkEnd w:id="286"/>
    </w:p>
    <w:p w14:paraId="771119C9" w14:textId="77777777" w:rsidR="0079590C" w:rsidRPr="00233B7C" w:rsidRDefault="0079590C" w:rsidP="00C45702">
      <w:pPr>
        <w:pStyle w:val="Heading2"/>
      </w:pPr>
      <w:bookmarkStart w:id="287" w:name="_Toc244067239"/>
      <w:bookmarkStart w:id="288" w:name="_Toc273706824"/>
      <w:bookmarkStart w:id="289" w:name="_Toc407013014"/>
      <w:r w:rsidRPr="00233B7C">
        <w:t>Treatment Regimen and Administration</w:t>
      </w:r>
      <w:bookmarkEnd w:id="287"/>
      <w:bookmarkEnd w:id="288"/>
      <w:bookmarkEnd w:id="289"/>
    </w:p>
    <w:p w14:paraId="5A24724B" w14:textId="77777777" w:rsidR="0079590C" w:rsidRPr="00233B7C" w:rsidRDefault="0079590C" w:rsidP="00C45702">
      <w:pPr>
        <w:pStyle w:val="Heading2"/>
      </w:pPr>
      <w:bookmarkStart w:id="290" w:name="_Toc244067240"/>
      <w:bookmarkStart w:id="291" w:name="_Toc273706825"/>
      <w:bookmarkStart w:id="292" w:name="_Toc407013015"/>
      <w:r w:rsidRPr="00233B7C">
        <w:t>Participant Counseling</w:t>
      </w:r>
      <w:bookmarkEnd w:id="290"/>
      <w:bookmarkEnd w:id="291"/>
      <w:bookmarkEnd w:id="292"/>
    </w:p>
    <w:p w14:paraId="33C06DB0" w14:textId="77777777" w:rsidR="0079590C" w:rsidRPr="00233B7C" w:rsidRDefault="0079590C" w:rsidP="00C45702">
      <w:pPr>
        <w:pStyle w:val="Heading2"/>
      </w:pPr>
      <w:bookmarkStart w:id="293" w:name="_Toc244067241"/>
      <w:bookmarkStart w:id="294" w:name="_Toc273706826"/>
      <w:bookmarkStart w:id="295" w:name="_Toc407013016"/>
      <w:r w:rsidRPr="00233B7C">
        <w:t>Monitoring</w:t>
      </w:r>
      <w:bookmarkEnd w:id="293"/>
      <w:r w:rsidR="008F3EDE" w:rsidRPr="00233B7C">
        <w:t xml:space="preserve"> Subject Compliance</w:t>
      </w:r>
      <w:bookmarkEnd w:id="294"/>
      <w:bookmarkEnd w:id="295"/>
    </w:p>
    <w:p w14:paraId="2CD1CEB3" w14:textId="77777777" w:rsidR="0079590C" w:rsidRPr="00233B7C" w:rsidRDefault="00502FF2" w:rsidP="00C45702">
      <w:pPr>
        <w:pStyle w:val="Heading2"/>
      </w:pPr>
      <w:bookmarkStart w:id="296" w:name="_Toc273706827"/>
      <w:bookmarkStart w:id="297" w:name="_Toc407013017"/>
      <w:bookmarkStart w:id="298" w:name="_Toc244067242"/>
      <w:r w:rsidRPr="00233B7C">
        <w:t>Test Article Accountability</w:t>
      </w:r>
      <w:bookmarkEnd w:id="296"/>
      <w:bookmarkEnd w:id="297"/>
      <w:r w:rsidRPr="00233B7C">
        <w:t xml:space="preserve"> </w:t>
      </w:r>
      <w:bookmarkEnd w:id="298"/>
    </w:p>
    <w:p w14:paraId="63C4D155" w14:textId="77777777" w:rsidR="0079590C" w:rsidRPr="00233B7C" w:rsidRDefault="00502FF2" w:rsidP="00C45702">
      <w:pPr>
        <w:pStyle w:val="Heading2"/>
      </w:pPr>
      <w:bookmarkStart w:id="299" w:name="_Toc273706828"/>
      <w:bookmarkStart w:id="300" w:name="_Toc407013018"/>
      <w:r w:rsidRPr="00233B7C">
        <w:t>Return and Destruction of Test Article after Study Completion</w:t>
      </w:r>
      <w:bookmarkEnd w:id="299"/>
      <w:bookmarkEnd w:id="300"/>
    </w:p>
    <w:p w14:paraId="68E53044" w14:textId="77777777" w:rsidR="0079590C" w:rsidRPr="00233B7C" w:rsidRDefault="0079590C" w:rsidP="00C45702">
      <w:pPr>
        <w:pStyle w:val="Heading2"/>
      </w:pPr>
      <w:bookmarkStart w:id="301" w:name="_Toc244067244"/>
      <w:bookmarkStart w:id="302" w:name="_Toc273706829"/>
      <w:bookmarkStart w:id="303" w:name="_Toc407013019"/>
      <w:r w:rsidRPr="00233B7C">
        <w:t>Compliance with Good Manufacturing Practice Standards</w:t>
      </w:r>
      <w:bookmarkEnd w:id="301"/>
      <w:bookmarkEnd w:id="302"/>
      <w:bookmarkEnd w:id="303"/>
    </w:p>
    <w:p w14:paraId="54738AF4" w14:textId="77777777" w:rsidR="00194C8C" w:rsidRPr="00233B7C" w:rsidRDefault="00194C8C" w:rsidP="00C45702">
      <w:pPr>
        <w:pStyle w:val="Heading2"/>
        <w:sectPr w:rsidR="00194C8C" w:rsidRPr="00233B7C" w:rsidSect="008B13DA">
          <w:endnotePr>
            <w:numFmt w:val="decimal"/>
          </w:endnotePr>
          <w:pgSz w:w="12240" w:h="15840" w:code="1"/>
          <w:pgMar w:top="1440" w:right="1440" w:bottom="1440" w:left="1440" w:header="1152" w:footer="864" w:gutter="0"/>
          <w:cols w:space="720"/>
          <w:noEndnote/>
        </w:sectPr>
      </w:pPr>
      <w:bookmarkStart w:id="304" w:name="_Toc244067245"/>
    </w:p>
    <w:p w14:paraId="708F6AC7" w14:textId="77777777" w:rsidR="0079590C" w:rsidRDefault="0079590C" w:rsidP="008620FC">
      <w:pPr>
        <w:pStyle w:val="Heading1"/>
      </w:pPr>
      <w:bookmarkStart w:id="305" w:name="_Toc273706830"/>
      <w:bookmarkStart w:id="306" w:name="_Toc407013020"/>
      <w:r w:rsidRPr="00762B3F">
        <w:lastRenderedPageBreak/>
        <w:t>SAFETY</w:t>
      </w:r>
      <w:r w:rsidRPr="00892008">
        <w:t xml:space="preserve"> ASSESSMENT AND REPORTING</w:t>
      </w:r>
      <w:bookmarkEnd w:id="304"/>
      <w:bookmarkEnd w:id="305"/>
      <w:bookmarkEnd w:id="306"/>
      <w:r w:rsidRPr="00892008">
        <w:t xml:space="preserve"> </w:t>
      </w:r>
    </w:p>
    <w:p w14:paraId="302FBDB3" w14:textId="77777777" w:rsidR="0079590C" w:rsidRDefault="00233B7C" w:rsidP="002C20C7">
      <w:pPr>
        <w:pStyle w:val="CROMSInstruction"/>
      </w:pPr>
      <w:r>
        <w:t>{</w:t>
      </w:r>
      <w:r w:rsidR="00574C62" w:rsidRPr="00574C62">
        <w:t>This section of the MOP details the procedures for assessing and reporting safety.</w:t>
      </w:r>
      <w:r w:rsidR="003C22DF">
        <w:t xml:space="preserve">  </w:t>
      </w:r>
    </w:p>
    <w:p w14:paraId="255ED877" w14:textId="77777777" w:rsidR="003C22DF" w:rsidRPr="0049629F" w:rsidRDefault="003C22DF" w:rsidP="002C20C7">
      <w:pPr>
        <w:pStyle w:val="CROMSInstruction"/>
      </w:pPr>
      <w:r>
        <w:t>Relevant tools</w:t>
      </w:r>
      <w:proofErr w:type="gramStart"/>
      <w:r>
        <w:t>:  Serious</w:t>
      </w:r>
      <w:proofErr w:type="gramEnd"/>
      <w:r>
        <w:t xml:space="preserve"> Adverse Event Form and Completion </w:t>
      </w:r>
      <w:r w:rsidR="00637B85">
        <w:t>Instruction</w:t>
      </w:r>
      <w:r>
        <w:t>s; Adverse Event Form; Adverse Event Log; Unanticipated Problem Form; Safety Definitions</w:t>
      </w:r>
      <w:r w:rsidR="00637B85">
        <w:t xml:space="preserve"> for Clinical </w:t>
      </w:r>
      <w:proofErr w:type="gramStart"/>
      <w:r w:rsidR="00637B85">
        <w:t>Research</w:t>
      </w:r>
      <w:r>
        <w:t>.</w:t>
      </w:r>
      <w:r w:rsidR="00233B7C">
        <w:t>}</w:t>
      </w:r>
      <w:proofErr w:type="gramEnd"/>
    </w:p>
    <w:p w14:paraId="3D5C2507" w14:textId="77777777" w:rsidR="0079590C" w:rsidRPr="00502FF2" w:rsidRDefault="0079590C" w:rsidP="00FC63EF">
      <w:pPr>
        <w:pStyle w:val="Heading2"/>
      </w:pPr>
      <w:bookmarkStart w:id="307" w:name="_Toc107981212"/>
      <w:bookmarkStart w:id="308" w:name="_Toc273706831"/>
      <w:bookmarkStart w:id="309" w:name="_Toc407013021"/>
      <w:r w:rsidRPr="00502FF2">
        <w:t>SAE Reporting</w:t>
      </w:r>
      <w:bookmarkEnd w:id="307"/>
      <w:bookmarkEnd w:id="308"/>
      <w:bookmarkEnd w:id="309"/>
    </w:p>
    <w:p w14:paraId="301871DF" w14:textId="77777777" w:rsidR="0079590C" w:rsidRPr="0049629F" w:rsidRDefault="00233B7C" w:rsidP="002C20C7">
      <w:pPr>
        <w:pStyle w:val="CROMSInstruction"/>
      </w:pPr>
      <w:r>
        <w:t>{</w:t>
      </w:r>
      <w:r w:rsidR="00574C62" w:rsidRPr="00574C62">
        <w:t xml:space="preserve">Provide a definition of a serious adverse event (SAE) and describe the procedures for reporting </w:t>
      </w:r>
      <w:proofErr w:type="gramStart"/>
      <w:r w:rsidR="00574C62" w:rsidRPr="00574C62">
        <w:t>SAEs.</w:t>
      </w:r>
      <w:r>
        <w:t>}</w:t>
      </w:r>
      <w:proofErr w:type="gramEnd"/>
      <w:r w:rsidR="00574C62" w:rsidRPr="00574C62">
        <w:t xml:space="preserve"> </w:t>
      </w:r>
    </w:p>
    <w:p w14:paraId="3834F182" w14:textId="77777777" w:rsidR="0079590C" w:rsidRDefault="0079590C" w:rsidP="00FC63EF">
      <w:pPr>
        <w:pStyle w:val="Heading2"/>
      </w:pPr>
      <w:bookmarkStart w:id="310" w:name="_Toc244067246"/>
      <w:bookmarkStart w:id="311" w:name="_Toc273706832"/>
      <w:bookmarkStart w:id="312" w:name="_Toc407013022"/>
      <w:r w:rsidRPr="00F345FE">
        <w:t>Expected Adverse Events</w:t>
      </w:r>
      <w:bookmarkEnd w:id="310"/>
      <w:bookmarkEnd w:id="311"/>
      <w:bookmarkEnd w:id="312"/>
    </w:p>
    <w:p w14:paraId="5B8AE891" w14:textId="77777777" w:rsidR="00502FF2" w:rsidRPr="0049629F" w:rsidRDefault="00233B7C" w:rsidP="002C20C7">
      <w:pPr>
        <w:pStyle w:val="CROMSInstruction"/>
      </w:pPr>
      <w:r>
        <w:t>{</w:t>
      </w:r>
      <w:r w:rsidR="00574C62" w:rsidRPr="00574C62">
        <w:t xml:space="preserve">Describe adverse events that are expected to occur with the study </w:t>
      </w:r>
      <w:proofErr w:type="gramStart"/>
      <w:r w:rsidR="00574C62" w:rsidRPr="00574C62">
        <w:t>intervention.</w:t>
      </w:r>
      <w:r>
        <w:t>}</w:t>
      </w:r>
      <w:proofErr w:type="gramEnd"/>
    </w:p>
    <w:p w14:paraId="5CBF1602" w14:textId="77777777" w:rsidR="0079590C" w:rsidRDefault="0079590C" w:rsidP="00FC63EF">
      <w:pPr>
        <w:pStyle w:val="Heading2"/>
      </w:pPr>
      <w:bookmarkStart w:id="313" w:name="_Toc244067247"/>
      <w:bookmarkStart w:id="314" w:name="_Toc273706833"/>
      <w:bookmarkStart w:id="315" w:name="_Toc407013023"/>
      <w:r w:rsidRPr="00F345FE">
        <w:t>Toxicity Tables</w:t>
      </w:r>
      <w:bookmarkEnd w:id="313"/>
      <w:bookmarkEnd w:id="314"/>
      <w:bookmarkEnd w:id="315"/>
    </w:p>
    <w:p w14:paraId="4F81D686" w14:textId="77777777" w:rsidR="006E36DD" w:rsidRPr="0049629F" w:rsidRDefault="00233B7C" w:rsidP="002C20C7">
      <w:pPr>
        <w:pStyle w:val="CROMSInstruction"/>
      </w:pPr>
      <w:r>
        <w:t>{</w:t>
      </w:r>
      <w:r w:rsidR="00574C62" w:rsidRPr="00574C62">
        <w:t xml:space="preserve">If the protocol uses toxicity tables for determining toxicity from </w:t>
      </w:r>
      <w:proofErr w:type="gramStart"/>
      <w:r w:rsidR="00574C62" w:rsidRPr="00574C62">
        <w:t>treatment as</w:t>
      </w:r>
      <w:proofErr w:type="gramEnd"/>
      <w:r w:rsidR="00574C62" w:rsidRPr="00574C62">
        <w:t xml:space="preserve"> measured by clinical laboratory values, describe the grading system and the procedures for reporting toxicity due to study </w:t>
      </w:r>
      <w:proofErr w:type="gramStart"/>
      <w:r w:rsidR="00574C62" w:rsidRPr="00574C62">
        <w:t>treatment.</w:t>
      </w:r>
      <w:r>
        <w:t>}</w:t>
      </w:r>
      <w:proofErr w:type="gramEnd"/>
    </w:p>
    <w:p w14:paraId="0894DB07" w14:textId="77777777" w:rsidR="0079590C" w:rsidRDefault="0079590C" w:rsidP="00FC63EF">
      <w:pPr>
        <w:pStyle w:val="Heading2"/>
      </w:pPr>
      <w:bookmarkStart w:id="316" w:name="_Toc244067248"/>
      <w:bookmarkStart w:id="317" w:name="_Toc273706834"/>
      <w:bookmarkStart w:id="318" w:name="_Toc407013024"/>
      <w:r w:rsidRPr="00F345FE">
        <w:t>Prohibited Medications</w:t>
      </w:r>
      <w:bookmarkEnd w:id="316"/>
      <w:bookmarkEnd w:id="317"/>
      <w:bookmarkEnd w:id="318"/>
    </w:p>
    <w:p w14:paraId="025E4027" w14:textId="77777777" w:rsidR="0049629F" w:rsidRPr="00CB3F22" w:rsidRDefault="00233B7C" w:rsidP="002C20C7">
      <w:pPr>
        <w:pStyle w:val="CROMSInstruction"/>
      </w:pPr>
      <w:r>
        <w:t>{</w:t>
      </w:r>
      <w:r w:rsidR="00574C62" w:rsidRPr="00574C62">
        <w:t>This section could include a detailed list of names of excluded medications, which are often named by category in the protocol (e.g., NSAIDS).</w:t>
      </w:r>
    </w:p>
    <w:p w14:paraId="468628DD" w14:textId="77777777" w:rsidR="00CB3F22" w:rsidRPr="00CB3F22" w:rsidRDefault="00574C62" w:rsidP="002C20C7">
      <w:pPr>
        <w:pStyle w:val="CROMSInstruction"/>
      </w:pPr>
      <w:r w:rsidRPr="00574C62">
        <w:t xml:space="preserve">Describe a process for recording/reporting the on-study use of prohibited </w:t>
      </w:r>
      <w:proofErr w:type="gramStart"/>
      <w:r w:rsidRPr="00574C62">
        <w:t>medications.</w:t>
      </w:r>
      <w:r w:rsidR="00233B7C">
        <w:t>}</w:t>
      </w:r>
      <w:proofErr w:type="gramEnd"/>
    </w:p>
    <w:p w14:paraId="29E36A17" w14:textId="77777777" w:rsidR="0079590C" w:rsidRDefault="0079590C" w:rsidP="00FC63EF">
      <w:pPr>
        <w:pStyle w:val="Heading2"/>
      </w:pPr>
      <w:bookmarkStart w:id="319" w:name="_Toc244067249"/>
      <w:bookmarkStart w:id="320" w:name="_Toc273706835"/>
      <w:bookmarkStart w:id="321" w:name="_Toc407013025"/>
      <w:r w:rsidRPr="00F345FE">
        <w:t>Unanticipated Problems</w:t>
      </w:r>
      <w:bookmarkEnd w:id="319"/>
      <w:bookmarkEnd w:id="320"/>
      <w:bookmarkEnd w:id="321"/>
    </w:p>
    <w:p w14:paraId="73F91685" w14:textId="77777777" w:rsidR="00502FF2" w:rsidRPr="00CB3F22" w:rsidRDefault="00233B7C" w:rsidP="002C20C7">
      <w:pPr>
        <w:pStyle w:val="CROMSInstruction"/>
      </w:pPr>
      <w:r>
        <w:t>{</w:t>
      </w:r>
      <w:r w:rsidR="00574C62" w:rsidRPr="00574C62">
        <w:t>Provide a definition of unanticipated problems and describe the reporting procedures. See the OHRP guidance at</w:t>
      </w:r>
      <w:r w:rsidR="00604FB5">
        <w:t xml:space="preserve"> </w:t>
      </w:r>
      <w:hyperlink r:id="rId47" w:history="1">
        <w:r w:rsidR="00E76382" w:rsidRPr="00E76382">
          <w:rPr>
            <w:rStyle w:val="Hyperlink"/>
            <w:i w:val="0"/>
            <w:sz w:val="24"/>
          </w:rPr>
          <w:t>http://www.hhs.gov/ohrp/policy/advevntguid.html</w:t>
        </w:r>
      </w:hyperlink>
      <w:r w:rsidR="00604FB5">
        <w:t>.</w:t>
      </w:r>
      <w:r>
        <w:rPr>
          <w:szCs w:val="24"/>
        </w:rPr>
        <w:t>}</w:t>
      </w:r>
    </w:p>
    <w:p w14:paraId="7D6ECC01" w14:textId="77777777" w:rsidR="0079590C" w:rsidRDefault="0079590C" w:rsidP="00FC63EF">
      <w:pPr>
        <w:pStyle w:val="Heading2"/>
      </w:pPr>
      <w:bookmarkStart w:id="322" w:name="_Toc244067250"/>
      <w:bookmarkStart w:id="323" w:name="_Toc273706836"/>
      <w:bookmarkStart w:id="324" w:name="_Toc407013026"/>
      <w:r w:rsidRPr="00F345FE">
        <w:t>Pregnancy Testing and Counseling</w:t>
      </w:r>
      <w:bookmarkEnd w:id="322"/>
      <w:bookmarkEnd w:id="323"/>
      <w:bookmarkEnd w:id="324"/>
    </w:p>
    <w:p w14:paraId="78CC3B3D" w14:textId="77777777" w:rsidR="00194C8C" w:rsidRPr="00CB3F22" w:rsidRDefault="00233B7C" w:rsidP="002C20C7">
      <w:pPr>
        <w:pStyle w:val="CROMSInstruction"/>
        <w:sectPr w:rsidR="00194C8C" w:rsidRPr="00CB3F22" w:rsidSect="008B13DA">
          <w:endnotePr>
            <w:numFmt w:val="decimal"/>
          </w:endnotePr>
          <w:pgSz w:w="12240" w:h="15840" w:code="1"/>
          <w:pgMar w:top="1440" w:right="1440" w:bottom="1440" w:left="1440" w:header="1152" w:footer="864" w:gutter="0"/>
          <w:cols w:space="720"/>
          <w:noEndnote/>
        </w:sectPr>
      </w:pPr>
      <w:bookmarkStart w:id="325" w:name="_Toc244067251"/>
      <w:r>
        <w:t>{</w:t>
      </w:r>
      <w:r w:rsidR="00574C62" w:rsidRPr="00574C62">
        <w:t>Describe procedures for pregnancy testing prior to study enrollment and counseling of subjects who become pregnant during the study.</w:t>
      </w:r>
      <w:r>
        <w:t>}</w:t>
      </w:r>
    </w:p>
    <w:p w14:paraId="611FED72" w14:textId="77777777" w:rsidR="0079590C" w:rsidRDefault="0079590C" w:rsidP="008620FC">
      <w:pPr>
        <w:pStyle w:val="Heading1"/>
      </w:pPr>
      <w:bookmarkStart w:id="326" w:name="_Ref268770618"/>
      <w:bookmarkStart w:id="327" w:name="_Toc273706837"/>
      <w:bookmarkStart w:id="328" w:name="_Toc407013027"/>
      <w:r w:rsidRPr="00892008">
        <w:lastRenderedPageBreak/>
        <w:t xml:space="preserve">DATA </w:t>
      </w:r>
      <w:r w:rsidRPr="00762B3F">
        <w:t>MANAGEMENT</w:t>
      </w:r>
      <w:bookmarkEnd w:id="325"/>
      <w:bookmarkEnd w:id="326"/>
      <w:bookmarkEnd w:id="327"/>
      <w:bookmarkEnd w:id="328"/>
      <w:r w:rsidRPr="00892008">
        <w:t xml:space="preserve"> </w:t>
      </w:r>
    </w:p>
    <w:p w14:paraId="57E09816" w14:textId="77777777" w:rsidR="000C6EA0" w:rsidRPr="002A5A0E" w:rsidRDefault="00E46FED" w:rsidP="002C20C7">
      <w:pPr>
        <w:pStyle w:val="CROMSInstruction"/>
      </w:pPr>
      <w:r>
        <w:t>{</w:t>
      </w:r>
      <w:r w:rsidR="000C6EA0" w:rsidRPr="00574C62">
        <w:t xml:space="preserve">This section describes the data </w:t>
      </w:r>
      <w:r w:rsidR="000C6EA0">
        <w:t xml:space="preserve">collection, management and validation </w:t>
      </w:r>
      <w:r w:rsidR="000C6EA0" w:rsidRPr="00574C62">
        <w:t xml:space="preserve">that will support the study and details how data are to be entered, edited and corrected.  For studies that involve </w:t>
      </w:r>
      <w:proofErr w:type="gramStart"/>
      <w:r w:rsidR="000C6EA0" w:rsidRPr="00574C62">
        <w:t>a large number of</w:t>
      </w:r>
      <w:proofErr w:type="gramEnd"/>
      <w:r w:rsidR="000C6EA0" w:rsidRPr="00574C62">
        <w:t xml:space="preserve"> sites and/or participants, the investigators may wish to consider a computerized approach.  In this case, the MOP should include a description of the computer system used to support the study and a copy of the User’s Guide.</w:t>
      </w:r>
    </w:p>
    <w:p w14:paraId="1AEE81E2" w14:textId="77777777" w:rsidR="000C6EA0" w:rsidRPr="002A5A0E" w:rsidRDefault="000C6EA0" w:rsidP="002C20C7">
      <w:pPr>
        <w:pStyle w:val="CROMSInstruction"/>
      </w:pPr>
      <w:r w:rsidRPr="00574C62">
        <w:t xml:space="preserve">Whether using a computerized </w:t>
      </w:r>
      <w:r>
        <w:t xml:space="preserve">or manual </w:t>
      </w:r>
      <w:r w:rsidRPr="00574C62">
        <w:t xml:space="preserve">approach </w:t>
      </w:r>
      <w:r>
        <w:t>for data management</w:t>
      </w:r>
      <w:r w:rsidRPr="00574C62">
        <w:t xml:space="preserve">, the MOP should describe procedures for data flow, transfer of data from sites in a multi-center study, handling of error identification and resolution, identification of useful reports, and deriving a frozen analytic database from edited or "clean" </w:t>
      </w:r>
      <w:proofErr w:type="gramStart"/>
      <w:r w:rsidRPr="00574C62">
        <w:t>records.</w:t>
      </w:r>
      <w:r w:rsidR="00263232">
        <w:t>}</w:t>
      </w:r>
      <w:proofErr w:type="gramEnd"/>
      <w:r w:rsidRPr="00574C62">
        <w:t xml:space="preserve">  </w:t>
      </w:r>
    </w:p>
    <w:p w14:paraId="05B7C7F9" w14:textId="77777777" w:rsidR="0079590C" w:rsidRPr="00F345FE" w:rsidRDefault="0079590C" w:rsidP="00FC63EF">
      <w:pPr>
        <w:pStyle w:val="Heading2"/>
      </w:pPr>
      <w:bookmarkStart w:id="329" w:name="_Toc244067252"/>
      <w:bookmarkStart w:id="330" w:name="_Toc273706838"/>
      <w:bookmarkStart w:id="331" w:name="_Toc407013028"/>
      <w:r w:rsidRPr="00F345FE">
        <w:t>Data Collection Methods</w:t>
      </w:r>
      <w:bookmarkEnd w:id="329"/>
      <w:bookmarkEnd w:id="330"/>
      <w:bookmarkEnd w:id="331"/>
    </w:p>
    <w:p w14:paraId="30DF5ADA" w14:textId="77777777" w:rsidR="0079590C" w:rsidRDefault="00263232" w:rsidP="002C20C7">
      <w:pPr>
        <w:pStyle w:val="CROMSInstruction"/>
      </w:pPr>
      <w:r>
        <w:t>{</w:t>
      </w:r>
      <w:r w:rsidR="00574C62" w:rsidRPr="00574C62">
        <w:t xml:space="preserve">Describe the management of </w:t>
      </w:r>
      <w:r w:rsidR="00343D15">
        <w:t>participant</w:t>
      </w:r>
      <w:r w:rsidR="00574C62" w:rsidRPr="00574C62">
        <w:t xml:space="preserve"> medical data collected on source documents, such as lab reports, ECG tracings, medical records, standardized test forms, and laboratory </w:t>
      </w:r>
      <w:proofErr w:type="gramStart"/>
      <w:r w:rsidR="00574C62" w:rsidRPr="00574C62">
        <w:t>reports</w:t>
      </w:r>
      <w:r w:rsidR="00847BE6">
        <w:t>.</w:t>
      </w:r>
      <w:r>
        <w:t>}</w:t>
      </w:r>
      <w:proofErr w:type="gramEnd"/>
    </w:p>
    <w:p w14:paraId="5F1125FC" w14:textId="77777777" w:rsidR="00847BE6" w:rsidRDefault="00847BE6" w:rsidP="00FC63EF">
      <w:pPr>
        <w:pStyle w:val="Heading2"/>
      </w:pPr>
      <w:bookmarkStart w:id="332" w:name="_Toc273706839"/>
      <w:bookmarkStart w:id="333" w:name="_Toc407013029"/>
      <w:r w:rsidRPr="00F345FE">
        <w:t>Source Documentation Requirements</w:t>
      </w:r>
      <w:bookmarkEnd w:id="332"/>
      <w:bookmarkEnd w:id="333"/>
    </w:p>
    <w:p w14:paraId="5F8BF610" w14:textId="77777777" w:rsidR="00847BE6" w:rsidRPr="00CB3F22" w:rsidRDefault="00263232" w:rsidP="002C20C7">
      <w:pPr>
        <w:pStyle w:val="CROMSInstruction"/>
      </w:pPr>
      <w:r>
        <w:t>{</w:t>
      </w:r>
      <w:r w:rsidR="00847BE6" w:rsidRPr="00574C62">
        <w:t>Example text:</w:t>
      </w:r>
      <w:r>
        <w:t>}</w:t>
      </w:r>
    </w:p>
    <w:p w14:paraId="15A0F123" w14:textId="77777777" w:rsidR="00096E7E" w:rsidRDefault="00847BE6" w:rsidP="00263232">
      <w:pPr>
        <w:pStyle w:val="CROMSText"/>
      </w:pPr>
      <w:r>
        <w:t xml:space="preserve">The source document is defined as the first place the data </w:t>
      </w:r>
      <w:proofErr w:type="gramStart"/>
      <w:r>
        <w:t>are</w:t>
      </w:r>
      <w:proofErr w:type="gramEnd"/>
      <w:r>
        <w:t xml:space="preserve"> recorded.  The </w:t>
      </w:r>
      <w:r w:rsidRPr="00263232">
        <w:t xml:space="preserve">&lt;Responsible Party&gt; </w:t>
      </w:r>
      <w:r w:rsidR="00900019" w:rsidRPr="00263232">
        <w:t>may (will)</w:t>
      </w:r>
      <w:r w:rsidR="00096E7E">
        <w:t xml:space="preserve"> </w:t>
      </w:r>
      <w:r>
        <w:t xml:space="preserve">provide source document templates, derived from the CRFs, to support data collection.  However, these templates should only be used if the data are not originally recorded elsewhere.  That is, data from one source should never be transcribed onto a worksheet and then subsequently </w:t>
      </w:r>
      <w:proofErr w:type="gramStart"/>
      <w:r>
        <w:t>entered into</w:t>
      </w:r>
      <w:proofErr w:type="gramEnd"/>
      <w:r>
        <w:t xml:space="preserve"> the CRF. This </w:t>
      </w:r>
      <w:r w:rsidR="00096E7E">
        <w:t xml:space="preserve">unnecessarily </w:t>
      </w:r>
      <w:r>
        <w:t xml:space="preserve">increases the </w:t>
      </w:r>
      <w:r w:rsidR="00096E7E">
        <w:t>risk of transcription errors</w:t>
      </w:r>
      <w:r>
        <w:t xml:space="preserve">. </w:t>
      </w:r>
    </w:p>
    <w:p w14:paraId="4FF0FFD3" w14:textId="77777777" w:rsidR="00847BE6" w:rsidRDefault="00847BE6" w:rsidP="00263232">
      <w:pPr>
        <w:pStyle w:val="CROMSText"/>
      </w:pPr>
      <w:r>
        <w:t>In some instances, staff might need documentation from their own or other institutions (e.g., laboratory reports or a hospital report for an SAE).  In this case, please request a copy of the record from the institution.  It is also recommended that copies of records from outside the clinical research site be added to the subject’s binder.</w:t>
      </w:r>
    </w:p>
    <w:p w14:paraId="22662419" w14:textId="77777777" w:rsidR="00847BE6" w:rsidRDefault="00847BE6" w:rsidP="00263232">
      <w:pPr>
        <w:pStyle w:val="CROMSText"/>
      </w:pPr>
      <w:r>
        <w:t>All source documents should be completed by the clinician (or other appropriate study personnel).  Data entries into source documents should be made in blue or black ink.  Corrections should be made with a single line through the entry and the change initialed and dated.  Original entries should remain legible (i.e., they should never be erased or covered with correction fluid to obscure the original entry).  Late entries</w:t>
      </w:r>
      <w:r w:rsidR="00E46FED">
        <w:t xml:space="preserve"> (</w:t>
      </w:r>
      <w:r>
        <w:t>e.g., laboratory results on the Eligibility Checklist</w:t>
      </w:r>
      <w:r w:rsidR="00623532">
        <w:t xml:space="preserve">) </w:t>
      </w:r>
      <w:r>
        <w:t>should be initialed and dated at the time entered.</w:t>
      </w:r>
    </w:p>
    <w:p w14:paraId="77BF413F" w14:textId="77777777" w:rsidR="00847BE6" w:rsidRDefault="00847BE6" w:rsidP="00263232">
      <w:pPr>
        <w:pStyle w:val="CROMSText"/>
      </w:pPr>
      <w:r>
        <w:t xml:space="preserve">Data should be handled in accordance with GCP, U.S. federal regulations, local regulations (if applicable), and instructions from NIH.  All source documents should be filled out completely by the examining personnel or the study coordinator and should be signed by the person collecting the data on that form.  The source documents are </w:t>
      </w:r>
      <w:r>
        <w:lastRenderedPageBreak/>
        <w:t xml:space="preserve">reviewed, signed and dated by the principal investigators or study staff designated by the principal investigators.  </w:t>
      </w:r>
    </w:p>
    <w:p w14:paraId="6728CB46" w14:textId="77777777" w:rsidR="00847BE6" w:rsidRPr="006B2BDE" w:rsidRDefault="00847BE6" w:rsidP="00263232">
      <w:pPr>
        <w:pStyle w:val="CROMSText"/>
      </w:pPr>
      <w:r>
        <w:t>Source documents for subjects who are screened but not enrolled must be retained following the same guidelines as other study source documents.</w:t>
      </w:r>
    </w:p>
    <w:p w14:paraId="3BEFEAC4" w14:textId="77777777" w:rsidR="0079590C" w:rsidRPr="00F345FE" w:rsidRDefault="0079590C" w:rsidP="00FC63EF">
      <w:pPr>
        <w:pStyle w:val="Heading2"/>
      </w:pPr>
      <w:bookmarkStart w:id="334" w:name="_Toc511794387"/>
      <w:bookmarkStart w:id="335" w:name="_Toc517592341"/>
      <w:bookmarkStart w:id="336" w:name="_Toc31438384"/>
      <w:bookmarkStart w:id="337" w:name="_Toc31438766"/>
      <w:bookmarkStart w:id="338" w:name="_Toc31438922"/>
      <w:bookmarkStart w:id="339" w:name="_Toc31439039"/>
      <w:bookmarkStart w:id="340" w:name="_Toc31442650"/>
      <w:bookmarkStart w:id="341" w:name="_Toc31443028"/>
      <w:bookmarkStart w:id="342" w:name="_Toc31444056"/>
      <w:bookmarkStart w:id="343" w:name="_Toc32202660"/>
      <w:bookmarkStart w:id="344" w:name="_Toc33851215"/>
      <w:bookmarkStart w:id="345" w:name="_Toc33851417"/>
      <w:bookmarkStart w:id="346" w:name="_Toc33851601"/>
      <w:bookmarkStart w:id="347" w:name="_Toc33851965"/>
      <w:bookmarkStart w:id="348" w:name="_Toc33852265"/>
      <w:bookmarkStart w:id="349" w:name="_Toc40256990"/>
      <w:bookmarkStart w:id="350" w:name="_Toc41800357"/>
      <w:bookmarkStart w:id="351" w:name="_Toc41800558"/>
      <w:bookmarkStart w:id="352" w:name="_Toc41800769"/>
      <w:bookmarkStart w:id="353" w:name="_Toc41800893"/>
      <w:bookmarkStart w:id="354" w:name="_Toc43804585"/>
      <w:bookmarkStart w:id="355" w:name="_Toc43868465"/>
      <w:bookmarkStart w:id="356" w:name="_Toc107981219"/>
      <w:bookmarkStart w:id="357" w:name="_Toc244067253"/>
      <w:bookmarkStart w:id="358" w:name="_Toc273706840"/>
      <w:bookmarkStart w:id="359" w:name="_Toc407013030"/>
      <w:r w:rsidRPr="00F345FE">
        <w:t>Study Forms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5A1F2C64" w14:textId="77777777" w:rsidR="000C6EA0" w:rsidRPr="00DA023A" w:rsidRDefault="00F44793" w:rsidP="002C20C7">
      <w:pPr>
        <w:pStyle w:val="CROMSInstruction"/>
      </w:pPr>
      <w:r>
        <w:t>{</w:t>
      </w:r>
      <w:r w:rsidR="0079590C" w:rsidRPr="00DA023A">
        <w:t>Study forms, also called case report forms (CRFs), provide the vehicle for consistent data collection</w:t>
      </w:r>
      <w:r w:rsidR="00382172" w:rsidRPr="00DA023A">
        <w:t>.  D</w:t>
      </w:r>
      <w:r w:rsidR="0079590C" w:rsidRPr="00DA023A">
        <w:t>escribe who is responsible for producing and distributing forms</w:t>
      </w:r>
      <w:r w:rsidR="000F5B6B" w:rsidRPr="00DA023A">
        <w:t xml:space="preserve">; </w:t>
      </w:r>
      <w:r w:rsidR="0079590C" w:rsidRPr="00DA023A">
        <w:t xml:space="preserve">how the forms are </w:t>
      </w:r>
      <w:r w:rsidR="00B67F0A" w:rsidRPr="00DA023A">
        <w:t xml:space="preserve">manifested (e.g., electronic data capture or paper), </w:t>
      </w:r>
      <w:r w:rsidR="0079590C" w:rsidRPr="00DA023A">
        <w:t>packaged or placed in a binder for each participant</w:t>
      </w:r>
      <w:r w:rsidR="000F5B6B" w:rsidRPr="00DA023A">
        <w:t xml:space="preserve">; </w:t>
      </w:r>
      <w:r w:rsidR="0079590C" w:rsidRPr="00DA023A">
        <w:t>how they are to be maintained</w:t>
      </w:r>
      <w:r w:rsidR="000F5B6B" w:rsidRPr="00DA023A">
        <w:t xml:space="preserve">; </w:t>
      </w:r>
      <w:r w:rsidR="0079590C" w:rsidRPr="00DA023A">
        <w:t xml:space="preserve">and who should be contacted </w:t>
      </w:r>
      <w:proofErr w:type="gramStart"/>
      <w:r w:rsidR="0079590C" w:rsidRPr="00DA023A">
        <w:t>in the event that</w:t>
      </w:r>
      <w:proofErr w:type="gramEnd"/>
      <w:r w:rsidR="0079590C" w:rsidRPr="00DA023A">
        <w:t xml:space="preserve"> additional forms are </w:t>
      </w:r>
      <w:proofErr w:type="gramStart"/>
      <w:r w:rsidR="0079590C" w:rsidRPr="00DA023A">
        <w:t>needed.</w:t>
      </w:r>
      <w:r>
        <w:t>}</w:t>
      </w:r>
      <w:proofErr w:type="gramEnd"/>
      <w:r w:rsidR="0079590C" w:rsidRPr="00DA023A">
        <w:t xml:space="preserve"> </w:t>
      </w:r>
      <w:bookmarkStart w:id="360" w:name="_Toc244067254"/>
    </w:p>
    <w:p w14:paraId="3939E697" w14:textId="77777777" w:rsidR="0079590C" w:rsidRDefault="0079590C" w:rsidP="00FC63EF">
      <w:pPr>
        <w:pStyle w:val="Heading2"/>
      </w:pPr>
      <w:bookmarkStart w:id="361" w:name="_Toc244067255"/>
      <w:bookmarkStart w:id="362" w:name="_Toc273706841"/>
      <w:bookmarkStart w:id="363" w:name="_Toc407013031"/>
      <w:bookmarkEnd w:id="360"/>
      <w:r w:rsidRPr="00F345FE">
        <w:t>Case Report Form Completion Guidelines</w:t>
      </w:r>
      <w:bookmarkEnd w:id="361"/>
      <w:bookmarkEnd w:id="362"/>
      <w:bookmarkEnd w:id="363"/>
    </w:p>
    <w:p w14:paraId="54DB74E6" w14:textId="77777777" w:rsidR="006B2BDE" w:rsidRPr="00B67F0A" w:rsidRDefault="00F44793" w:rsidP="002C20C7">
      <w:pPr>
        <w:pStyle w:val="CROMSInstruction"/>
      </w:pPr>
      <w:r>
        <w:t>{</w:t>
      </w:r>
      <w:r w:rsidR="00574C62" w:rsidRPr="00574C62">
        <w:t>Describe study-specific requirements for completion of case report forms</w:t>
      </w:r>
      <w:r w:rsidR="00B67F0A">
        <w:t xml:space="preserve"> or note when these guidelines are printed on the paper CRF or embedded in the EDC </w:t>
      </w:r>
      <w:proofErr w:type="gramStart"/>
      <w:r w:rsidR="00B67F0A">
        <w:t>system</w:t>
      </w:r>
      <w:r w:rsidR="00574C62" w:rsidRPr="00574C62">
        <w:t>.</w:t>
      </w:r>
      <w:r>
        <w:t>}</w:t>
      </w:r>
      <w:proofErr w:type="gramEnd"/>
    </w:p>
    <w:p w14:paraId="04E69810" w14:textId="77777777" w:rsidR="006B2BDE" w:rsidRDefault="0079590C" w:rsidP="00FC63EF">
      <w:pPr>
        <w:pStyle w:val="Heading2"/>
      </w:pPr>
      <w:bookmarkStart w:id="364" w:name="_Toc244067256"/>
      <w:bookmarkStart w:id="365" w:name="_Toc273706842"/>
      <w:bookmarkStart w:id="366" w:name="_Toc407013032"/>
      <w:r w:rsidRPr="00F345FE">
        <w:t>Data Error Detection and Correction</w:t>
      </w:r>
      <w:bookmarkEnd w:id="364"/>
      <w:bookmarkEnd w:id="365"/>
      <w:bookmarkEnd w:id="366"/>
    </w:p>
    <w:p w14:paraId="79C839BC" w14:textId="77777777" w:rsidR="0079590C" w:rsidRPr="00B67F0A" w:rsidRDefault="00F44793" w:rsidP="002C20C7">
      <w:pPr>
        <w:pStyle w:val="CROMSInstruction"/>
      </w:pPr>
      <w:r>
        <w:t>{</w:t>
      </w:r>
      <w:r w:rsidR="00574C62" w:rsidRPr="00574C62">
        <w:t>Provide specific instructions for detecting and correcting errors on source documents</w:t>
      </w:r>
      <w:r w:rsidR="00B67F0A">
        <w:t xml:space="preserve"> and on paper CRFs, if </w:t>
      </w:r>
      <w:proofErr w:type="gramStart"/>
      <w:r w:rsidR="00B67F0A">
        <w:t>applicable</w:t>
      </w:r>
      <w:r w:rsidR="00120DFC">
        <w:t>.</w:t>
      </w:r>
      <w:r>
        <w:t>}</w:t>
      </w:r>
      <w:proofErr w:type="gramEnd"/>
    </w:p>
    <w:p w14:paraId="708A5352" w14:textId="77777777" w:rsidR="0079590C" w:rsidRDefault="0079590C" w:rsidP="00FC63EF">
      <w:pPr>
        <w:pStyle w:val="Heading2"/>
      </w:pPr>
      <w:bookmarkStart w:id="367" w:name="_Toc244067257"/>
      <w:bookmarkStart w:id="368" w:name="_Toc273706843"/>
      <w:bookmarkStart w:id="369" w:name="_Toc407013033"/>
      <w:r w:rsidRPr="00F345FE">
        <w:t>Data Quality Management</w:t>
      </w:r>
      <w:bookmarkEnd w:id="367"/>
      <w:bookmarkEnd w:id="368"/>
      <w:bookmarkEnd w:id="369"/>
      <w:r w:rsidRPr="00892008">
        <w:t xml:space="preserve"> </w:t>
      </w:r>
    </w:p>
    <w:p w14:paraId="18837F84" w14:textId="77777777" w:rsidR="0079590C" w:rsidRPr="00B67F0A" w:rsidRDefault="00F44793" w:rsidP="002C20C7">
      <w:pPr>
        <w:pStyle w:val="CROMSInstruction"/>
      </w:pPr>
      <w:r>
        <w:t>{</w:t>
      </w:r>
      <w:r w:rsidR="00574C62" w:rsidRPr="00574C62">
        <w:t>This section describes the data management approach that will support the study and details how data are to be entered (if eCRF), edited</w:t>
      </w:r>
      <w:r w:rsidR="00F82CC7">
        <w:t>,</w:t>
      </w:r>
      <w:r w:rsidR="00574C62" w:rsidRPr="00574C62">
        <w:t xml:space="preserve"> and corrected.  The MOP may describe: </w:t>
      </w:r>
    </w:p>
    <w:p w14:paraId="6A6552BB" w14:textId="77777777" w:rsidR="0079590C" w:rsidRPr="00B67F0A" w:rsidRDefault="0079590C" w:rsidP="002C20C7">
      <w:pPr>
        <w:pStyle w:val="CROMSInstructionalTextBullets"/>
      </w:pPr>
      <w:r w:rsidRPr="00B67F0A">
        <w:t xml:space="preserve">Data Tracking </w:t>
      </w:r>
    </w:p>
    <w:p w14:paraId="6A732206" w14:textId="77777777" w:rsidR="0079590C" w:rsidRPr="00B67F0A" w:rsidRDefault="008F3EDE" w:rsidP="002C20C7">
      <w:pPr>
        <w:pStyle w:val="CROMSInstructionalTextBullets"/>
      </w:pPr>
      <w:r w:rsidRPr="00B67F0A">
        <w:t>Data Entry</w:t>
      </w:r>
    </w:p>
    <w:p w14:paraId="0EAFC151" w14:textId="77777777" w:rsidR="0079590C" w:rsidRPr="00B67F0A" w:rsidRDefault="0079590C" w:rsidP="002C20C7">
      <w:pPr>
        <w:pStyle w:val="CROMSInstructionalTextBullets"/>
      </w:pPr>
      <w:r w:rsidRPr="00B67F0A">
        <w:t xml:space="preserve">Data Editing </w:t>
      </w:r>
    </w:p>
    <w:p w14:paraId="34D0A479" w14:textId="77777777" w:rsidR="0079590C" w:rsidRPr="00B67F0A" w:rsidRDefault="0079590C" w:rsidP="002C20C7">
      <w:pPr>
        <w:pStyle w:val="CROMSInstructionalTextBullets"/>
      </w:pPr>
      <w:r w:rsidRPr="00B67F0A">
        <w:t xml:space="preserve">Updating </w:t>
      </w:r>
    </w:p>
    <w:p w14:paraId="275CE567" w14:textId="77777777" w:rsidR="0079590C" w:rsidRPr="00B67F0A" w:rsidRDefault="0079590C" w:rsidP="002C20C7">
      <w:pPr>
        <w:pStyle w:val="CROMSInstructionalTextBullets"/>
      </w:pPr>
      <w:r w:rsidRPr="00B67F0A">
        <w:t xml:space="preserve">Reporting </w:t>
      </w:r>
    </w:p>
    <w:p w14:paraId="6B5E7D64" w14:textId="77777777" w:rsidR="0079590C" w:rsidRPr="00B67F0A" w:rsidRDefault="008E3E24" w:rsidP="002C20C7">
      <w:pPr>
        <w:pStyle w:val="CROMSInstruction"/>
      </w:pPr>
      <w:r w:rsidRPr="00B67F0A">
        <w:t>If applicable</w:t>
      </w:r>
      <w:r w:rsidR="0079590C" w:rsidRPr="00B67F0A">
        <w:t xml:space="preserve">, include a description of the computer system used to support the study and a copy of the User’s </w:t>
      </w:r>
      <w:proofErr w:type="gramStart"/>
      <w:r w:rsidR="0079590C" w:rsidRPr="00B67F0A">
        <w:t>Guide.</w:t>
      </w:r>
      <w:r w:rsidR="00F44793">
        <w:t>}</w:t>
      </w:r>
      <w:proofErr w:type="gramEnd"/>
    </w:p>
    <w:p w14:paraId="6D6C0117" w14:textId="77777777" w:rsidR="0079590C" w:rsidRDefault="00213291" w:rsidP="00FC63EF">
      <w:pPr>
        <w:pStyle w:val="Heading2"/>
      </w:pPr>
      <w:bookmarkStart w:id="370" w:name="_Toc273706844"/>
      <w:bookmarkStart w:id="371" w:name="_Toc407013034"/>
      <w:r>
        <w:t xml:space="preserve">Data </w:t>
      </w:r>
      <w:r w:rsidR="00112D06">
        <w:t>Provided from an Entity O</w:t>
      </w:r>
      <w:r w:rsidR="006F068C">
        <w:t xml:space="preserve">ther than </w:t>
      </w:r>
      <w:r>
        <w:t>the Clinical Site</w:t>
      </w:r>
      <w:bookmarkEnd w:id="370"/>
      <w:bookmarkEnd w:id="371"/>
    </w:p>
    <w:p w14:paraId="6E560CDC" w14:textId="77777777" w:rsidR="006F068C" w:rsidRDefault="00F44793" w:rsidP="002C20C7">
      <w:pPr>
        <w:pStyle w:val="CROMSInstruction"/>
      </w:pPr>
      <w:r>
        <w:t>{</w:t>
      </w:r>
      <w:r w:rsidR="00574C62" w:rsidRPr="00574C62">
        <w:t xml:space="preserve">External data refers to data </w:t>
      </w:r>
      <w:r w:rsidR="00151F5B">
        <w:t xml:space="preserve">not </w:t>
      </w:r>
      <w:r w:rsidR="00574C62" w:rsidRPr="00574C62">
        <w:t xml:space="preserve">obtained </w:t>
      </w:r>
      <w:r w:rsidR="00151F5B">
        <w:t xml:space="preserve">directly at/from the clinical site and entered onto the CRF.  </w:t>
      </w:r>
      <w:r w:rsidR="006F068C">
        <w:t xml:space="preserve">Some examples are </w:t>
      </w:r>
      <w:r w:rsidR="00574C62" w:rsidRPr="00574C62">
        <w:t xml:space="preserve">laboratory </w:t>
      </w:r>
      <w:r w:rsidR="006F068C">
        <w:t xml:space="preserve">data, MRI assessment reviewed and recorded by a central reviewer, </w:t>
      </w:r>
      <w:r w:rsidR="00E46FED">
        <w:t xml:space="preserve">and </w:t>
      </w:r>
      <w:r w:rsidR="006F068C">
        <w:t xml:space="preserve">other data evaluated by an adjudication committee.  </w:t>
      </w:r>
    </w:p>
    <w:p w14:paraId="79930747" w14:textId="77777777" w:rsidR="0079590C" w:rsidRPr="00B67F0A" w:rsidRDefault="00574C62" w:rsidP="002C20C7">
      <w:pPr>
        <w:pStyle w:val="CROMSInstruction"/>
      </w:pPr>
      <w:r w:rsidRPr="00574C62">
        <w:lastRenderedPageBreak/>
        <w:t xml:space="preserve">This section of the MOP should describe how this information will be </w:t>
      </w:r>
      <w:r w:rsidR="006F068C">
        <w:t>gathered</w:t>
      </w:r>
      <w:r w:rsidR="0091137C">
        <w:t>,</w:t>
      </w:r>
      <w:r w:rsidR="006F068C">
        <w:t xml:space="preserve"> integrated into the clinical database</w:t>
      </w:r>
      <w:r w:rsidR="0091137C">
        <w:t xml:space="preserve">, and </w:t>
      </w:r>
      <w:proofErr w:type="gramStart"/>
      <w:r w:rsidR="0091137C">
        <w:t>validated</w:t>
      </w:r>
      <w:r w:rsidR="006F068C">
        <w:t>.</w:t>
      </w:r>
      <w:r w:rsidR="00F44793">
        <w:t>}</w:t>
      </w:r>
      <w:proofErr w:type="gramEnd"/>
    </w:p>
    <w:p w14:paraId="3966097C" w14:textId="77777777" w:rsidR="00310248" w:rsidRDefault="0079590C" w:rsidP="00FC63EF">
      <w:pPr>
        <w:pStyle w:val="Heading2"/>
      </w:pPr>
      <w:bookmarkStart w:id="372" w:name="_Toc244067258"/>
      <w:bookmarkStart w:id="373" w:name="_Toc273706845"/>
      <w:bookmarkStart w:id="374" w:name="_Toc407013035"/>
      <w:r w:rsidRPr="00F345FE">
        <w:t>Data Collection and Data Processing Flowchart</w:t>
      </w:r>
      <w:bookmarkEnd w:id="372"/>
      <w:bookmarkEnd w:id="373"/>
      <w:bookmarkEnd w:id="374"/>
    </w:p>
    <w:p w14:paraId="20CECDBD" w14:textId="77777777" w:rsidR="0079590C" w:rsidRPr="00807BE9" w:rsidRDefault="00F44793" w:rsidP="002C20C7">
      <w:pPr>
        <w:pStyle w:val="CROMSInstruction"/>
      </w:pPr>
      <w:r>
        <w:t>{</w:t>
      </w:r>
      <w:r w:rsidR="00574C62" w:rsidRPr="00574C62">
        <w:t xml:space="preserve">Provide a flowchart or description of data flow between the study site(s), laboratories and data coordinating </w:t>
      </w:r>
      <w:proofErr w:type="gramStart"/>
      <w:r w:rsidR="00574C62" w:rsidRPr="00574C62">
        <w:t>center.</w:t>
      </w:r>
      <w:r>
        <w:t>}</w:t>
      </w:r>
      <w:proofErr w:type="gramEnd"/>
      <w:r w:rsidR="00574C62" w:rsidRPr="00574C62">
        <w:t xml:space="preserve">  </w:t>
      </w:r>
    </w:p>
    <w:p w14:paraId="0C54E7EE" w14:textId="77777777" w:rsidR="0079590C" w:rsidRDefault="0079590C" w:rsidP="00FC63EF">
      <w:pPr>
        <w:pStyle w:val="Heading2"/>
      </w:pPr>
      <w:bookmarkStart w:id="375" w:name="_Toc244067259"/>
      <w:bookmarkStart w:id="376" w:name="_Toc273706846"/>
      <w:bookmarkStart w:id="377" w:name="_Toc407013036"/>
      <w:r w:rsidRPr="00F345FE">
        <w:t>Creating and Distributing Revised Case Report Forms</w:t>
      </w:r>
      <w:bookmarkEnd w:id="375"/>
      <w:bookmarkEnd w:id="376"/>
      <w:bookmarkEnd w:id="377"/>
    </w:p>
    <w:p w14:paraId="2A6D95EA" w14:textId="77777777" w:rsidR="008B0F4E" w:rsidRPr="00807BE9" w:rsidRDefault="00F44793" w:rsidP="002C20C7">
      <w:pPr>
        <w:pStyle w:val="CROMSInstruction"/>
      </w:pPr>
      <w:r>
        <w:t>{</w:t>
      </w:r>
      <w:r w:rsidR="00574C62" w:rsidRPr="00574C62">
        <w:t>Assign the responsibility for revising case report forms and distribu</w:t>
      </w:r>
      <w:r>
        <w:t>ting them to the study site(s</w:t>
      </w:r>
      <w:proofErr w:type="gramStart"/>
      <w:r>
        <w:t>).}</w:t>
      </w:r>
      <w:proofErr w:type="gramEnd"/>
    </w:p>
    <w:p w14:paraId="13483034" w14:textId="77777777" w:rsidR="0079590C" w:rsidRDefault="0079590C" w:rsidP="00FC63EF">
      <w:pPr>
        <w:pStyle w:val="Heading2"/>
      </w:pPr>
      <w:bookmarkStart w:id="378" w:name="_Toc244067260"/>
      <w:bookmarkStart w:id="379" w:name="_Toc273706847"/>
      <w:bookmarkStart w:id="380" w:name="_Toc407013037"/>
      <w:r w:rsidRPr="00F345FE">
        <w:t>Long Term Storage of Case Report Forms</w:t>
      </w:r>
      <w:bookmarkEnd w:id="378"/>
      <w:bookmarkEnd w:id="379"/>
      <w:bookmarkEnd w:id="380"/>
    </w:p>
    <w:p w14:paraId="4CDFD330" w14:textId="77777777" w:rsidR="0079590C" w:rsidRPr="00807BE9" w:rsidRDefault="00F44793" w:rsidP="002C20C7">
      <w:pPr>
        <w:pStyle w:val="CROMSInstruction"/>
      </w:pPr>
      <w:r>
        <w:t>{</w:t>
      </w:r>
      <w:r w:rsidR="00574C62" w:rsidRPr="00574C62">
        <w:t>Investigators should retain case report forms and all other study documents for the longest applicable period, stated in Section</w:t>
      </w:r>
      <w:r w:rsidR="00807BE9">
        <w:t xml:space="preserve"> </w:t>
      </w:r>
      <w:r w:rsidR="0002462C">
        <w:fldChar w:fldCharType="begin"/>
      </w:r>
      <w:r w:rsidR="0002462C">
        <w:instrText xml:space="preserve"> REF _Ref266456049 \r \h  \* MERGEFORMAT </w:instrText>
      </w:r>
      <w:r w:rsidR="0002462C">
        <w:fldChar w:fldCharType="separate"/>
      </w:r>
      <w:r w:rsidR="00630F02">
        <w:t>3.4.2</w:t>
      </w:r>
      <w:r w:rsidR="0002462C">
        <w:fldChar w:fldCharType="end"/>
      </w:r>
      <w:r w:rsidR="00574C62" w:rsidRPr="00574C62">
        <w:t xml:space="preserve"> </w:t>
      </w:r>
      <w:r w:rsidR="00807BE9">
        <w:t xml:space="preserve"> </w:t>
      </w:r>
      <w:r w:rsidR="00574C62" w:rsidRPr="00574C62">
        <w:t>of the MOP.</w:t>
      </w:r>
      <w:r w:rsidR="00195756">
        <w:t xml:space="preserve"> Provide instructions to site and study staff that they will need to determine how documents will be maintained (electronic copies, paper files in boxes),</w:t>
      </w:r>
      <w:r w:rsidR="006F068C">
        <w:t xml:space="preserve"> </w:t>
      </w:r>
      <w:r w:rsidR="00195756">
        <w:t xml:space="preserve">location and length of time documents will be </w:t>
      </w:r>
      <w:proofErr w:type="gramStart"/>
      <w:r w:rsidR="00195756">
        <w:t>maintained.</w:t>
      </w:r>
      <w:r>
        <w:t>}</w:t>
      </w:r>
      <w:proofErr w:type="gramEnd"/>
    </w:p>
    <w:p w14:paraId="5AD07DB9" w14:textId="77777777" w:rsidR="0079590C" w:rsidRDefault="0079590C" w:rsidP="00FC63EF">
      <w:pPr>
        <w:pStyle w:val="Heading2"/>
      </w:pPr>
      <w:bookmarkStart w:id="381" w:name="_Toc244067261"/>
      <w:bookmarkStart w:id="382" w:name="_Toc273706848"/>
      <w:bookmarkStart w:id="383" w:name="_Toc407013038"/>
      <w:r w:rsidRPr="00892008">
        <w:t>Maintaining Data Privacy</w:t>
      </w:r>
      <w:bookmarkEnd w:id="381"/>
      <w:bookmarkEnd w:id="382"/>
      <w:bookmarkEnd w:id="383"/>
    </w:p>
    <w:p w14:paraId="4A554347" w14:textId="77777777" w:rsidR="00194C8C" w:rsidRDefault="00F44793" w:rsidP="002C20C7">
      <w:pPr>
        <w:pStyle w:val="CROMSInstruction"/>
        <w:sectPr w:rsidR="00194C8C" w:rsidSect="008B13DA">
          <w:endnotePr>
            <w:numFmt w:val="decimal"/>
          </w:endnotePr>
          <w:pgSz w:w="12240" w:h="15840" w:code="1"/>
          <w:pgMar w:top="1440" w:right="1440" w:bottom="1440" w:left="1440" w:header="1152" w:footer="864" w:gutter="0"/>
          <w:cols w:space="720"/>
          <w:noEndnote/>
        </w:sectPr>
      </w:pPr>
      <w:r>
        <w:t>{</w:t>
      </w:r>
      <w:r w:rsidR="00310248">
        <w:t xml:space="preserve">Describe the precautions put in place to ensure that data </w:t>
      </w:r>
      <w:proofErr w:type="gramStart"/>
      <w:r w:rsidR="00310248">
        <w:t>are</w:t>
      </w:r>
      <w:proofErr w:type="gramEnd"/>
      <w:r w:rsidR="00310248">
        <w:t xml:space="preserve"> handled in ways that protect the privacy of personal health information.  </w:t>
      </w:r>
      <w:r w:rsidR="0079590C" w:rsidRPr="009C1A28">
        <w:t xml:space="preserve">See </w:t>
      </w:r>
      <w:r w:rsidR="00A54506">
        <w:t>S</w:t>
      </w:r>
      <w:r w:rsidR="0079590C" w:rsidRPr="009C1A28">
        <w:t>ection</w:t>
      </w:r>
      <w:r w:rsidR="00807BE9">
        <w:t xml:space="preserve"> </w:t>
      </w:r>
      <w:r w:rsidR="0002462C">
        <w:fldChar w:fldCharType="begin"/>
      </w:r>
      <w:r w:rsidR="0002462C">
        <w:instrText xml:space="preserve"> REF _Ref266456076 \r \h  \* MERGEFORMAT </w:instrText>
      </w:r>
      <w:r w:rsidR="0002462C">
        <w:fldChar w:fldCharType="separate"/>
      </w:r>
      <w:r w:rsidR="00630F02">
        <w:t>3.3.5</w:t>
      </w:r>
      <w:r w:rsidR="0002462C">
        <w:fldChar w:fldCharType="end"/>
      </w:r>
      <w:bookmarkStart w:id="384" w:name="_Toc244067262"/>
      <w:r>
        <w:t>.}</w:t>
      </w:r>
    </w:p>
    <w:p w14:paraId="59EADE89" w14:textId="6177FE74" w:rsidR="00C04B03" w:rsidRDefault="00166BE1" w:rsidP="008620FC">
      <w:pPr>
        <w:pStyle w:val="Heading1"/>
      </w:pPr>
      <w:bookmarkStart w:id="385" w:name="_Toc273706849"/>
      <w:bookmarkStart w:id="386" w:name="_Toc407013039"/>
      <w:r>
        <w:lastRenderedPageBreak/>
        <w:t>SPECIMEN</w:t>
      </w:r>
      <w:r w:rsidR="0079590C">
        <w:t xml:space="preserve"> </w:t>
      </w:r>
      <w:r>
        <w:t xml:space="preserve">AND LABORATORY </w:t>
      </w:r>
      <w:r w:rsidR="0079590C">
        <w:t>MANAGEMENT</w:t>
      </w:r>
      <w:bookmarkEnd w:id="384"/>
      <w:bookmarkEnd w:id="385"/>
      <w:bookmarkEnd w:id="386"/>
    </w:p>
    <w:p w14:paraId="6BCD8441" w14:textId="77777777" w:rsidR="0091137C" w:rsidRDefault="00F44793" w:rsidP="00EE28F4">
      <w:pPr>
        <w:pStyle w:val="CROMSInstruction"/>
      </w:pPr>
      <w:r>
        <w:t>{</w:t>
      </w:r>
      <w:r w:rsidR="0091137C">
        <w:t xml:space="preserve">This section should describe processes for collecting and </w:t>
      </w:r>
      <w:r w:rsidR="0091137C" w:rsidRPr="00574C62">
        <w:t xml:space="preserve">managing </w:t>
      </w:r>
      <w:r w:rsidR="0091137C">
        <w:t xml:space="preserve">the shipment of </w:t>
      </w:r>
      <w:r w:rsidR="0091137C" w:rsidRPr="00574C62">
        <w:t xml:space="preserve">laboratory samples, MRIs, </w:t>
      </w:r>
      <w:r w:rsidR="0091137C">
        <w:t xml:space="preserve">photographs, audio tapes, </w:t>
      </w:r>
      <w:r w:rsidR="0091137C" w:rsidRPr="00574C62">
        <w:t>and other study participant samples</w:t>
      </w:r>
      <w:r w:rsidR="0091137C">
        <w:t xml:space="preserve"> and data to facilities external to the clinical site</w:t>
      </w:r>
      <w:r w:rsidR="0091137C" w:rsidRPr="00574C62">
        <w:t xml:space="preserve">.  Describe how specimens and the information obtained from them will be collected, labeled, handled, shipped, and tracked so that study data are not lost.  </w:t>
      </w:r>
      <w:r w:rsidR="0091137C">
        <w:t>P</w:t>
      </w:r>
      <w:r w:rsidR="0091137C" w:rsidRPr="00574C62">
        <w:t>ersonal identifiers such as name, geographic location, social security number, and fifteen other specific individual identifiers should not be used.  Refer also to: (</w:t>
      </w:r>
      <w:hyperlink r:id="rId48" w:history="1">
        <w:r w:rsidR="0091137C" w:rsidRPr="002A5A0E">
          <w:rPr>
            <w:rStyle w:val="Hyperlink"/>
            <w:i w:val="0"/>
            <w:sz w:val="24"/>
            <w:szCs w:val="24"/>
          </w:rPr>
          <w:t>http://grants2.nih.gov/grants/guide/notice-files/NOT-OD-03-025.html</w:t>
        </w:r>
      </w:hyperlink>
      <w:r w:rsidR="0091137C" w:rsidRPr="005E1293">
        <w:t>)</w:t>
      </w:r>
      <w:r w:rsidR="0091137C">
        <w:t>.</w:t>
      </w:r>
      <w:r w:rsidR="0091137C" w:rsidRPr="005E1293">
        <w:t xml:space="preserve"> </w:t>
      </w:r>
    </w:p>
    <w:p w14:paraId="48A30DF3" w14:textId="77777777" w:rsidR="00434F6B" w:rsidRDefault="00434F6B" w:rsidP="00EE28F4">
      <w:pPr>
        <w:pStyle w:val="CROMSInstruction"/>
      </w:pPr>
      <w:r w:rsidRPr="00434F6B">
        <w:t>Ensure that each different type of specimen is considered.  In this context, “Lab” refers to the institution that processes a specific type of specimen.</w:t>
      </w:r>
      <w:r w:rsidR="00F44793">
        <w:t>}</w:t>
      </w:r>
    </w:p>
    <w:p w14:paraId="260FC6A1" w14:textId="77777777" w:rsidR="0079590C" w:rsidRDefault="0079590C" w:rsidP="00FC63EF">
      <w:pPr>
        <w:pStyle w:val="Heading2"/>
      </w:pPr>
      <w:bookmarkStart w:id="387" w:name="_Toc244067263"/>
      <w:bookmarkStart w:id="388" w:name="_Toc273706850"/>
      <w:bookmarkStart w:id="389" w:name="_Toc407013040"/>
      <w:r w:rsidRPr="00F345FE">
        <w:t>Specimen Collection</w:t>
      </w:r>
      <w:bookmarkEnd w:id="387"/>
      <w:bookmarkEnd w:id="388"/>
      <w:bookmarkEnd w:id="389"/>
      <w:r w:rsidRPr="00F345FE">
        <w:t xml:space="preserve"> </w:t>
      </w:r>
    </w:p>
    <w:p w14:paraId="7FE79714" w14:textId="77777777" w:rsidR="003A49E8" w:rsidRPr="003A49E8" w:rsidRDefault="003A49E8" w:rsidP="009F1F9C">
      <w:pPr>
        <w:pStyle w:val="CROMSInstruction"/>
      </w:pPr>
      <w:r>
        <w:t xml:space="preserve">{This chapter includes a suggested organizational structure.  However, as with other areas of this template, you may choose </w:t>
      </w:r>
      <w:r w:rsidR="009F1F9C">
        <w:t>an alternate structure</w:t>
      </w:r>
      <w:r>
        <w:t xml:space="preserve"> to meet the needs of the study and/or the materials you have available.  For example, you may prefer to </w:t>
      </w:r>
      <w:r w:rsidR="009F1F9C">
        <w:t>include</w:t>
      </w:r>
      <w:r>
        <w:t xml:space="preserve"> your SOPs in this section</w:t>
      </w:r>
      <w:r w:rsidR="009F1F9C">
        <w:t xml:space="preserve"> and divide Section 11.1.2 by specimen type, such that each specimen section includes the listed details from 11.1.2.1-11.1.</w:t>
      </w:r>
      <w:proofErr w:type="gramStart"/>
      <w:r w:rsidR="009F1F9C">
        <w:t>2.5.}</w:t>
      </w:r>
      <w:proofErr w:type="gramEnd"/>
    </w:p>
    <w:p w14:paraId="082AA643" w14:textId="77777777" w:rsidR="0079590C" w:rsidRDefault="0079590C" w:rsidP="00FC63EF">
      <w:pPr>
        <w:pStyle w:val="Heading3"/>
      </w:pPr>
      <w:bookmarkStart w:id="390" w:name="_Toc244067264"/>
      <w:bookmarkStart w:id="391" w:name="_Toc273706851"/>
      <w:bookmarkStart w:id="392" w:name="_Toc407013041"/>
      <w:r w:rsidRPr="00892008">
        <w:t>Overview</w:t>
      </w:r>
      <w:bookmarkEnd w:id="390"/>
      <w:bookmarkEnd w:id="391"/>
      <w:bookmarkEnd w:id="392"/>
      <w:r w:rsidRPr="00892008">
        <w:t xml:space="preserve"> </w:t>
      </w:r>
    </w:p>
    <w:p w14:paraId="3C6B92FB" w14:textId="77777777" w:rsidR="00E37786" w:rsidRPr="00E37786" w:rsidRDefault="00E37786" w:rsidP="00E37786">
      <w:pPr>
        <w:pStyle w:val="CROMSInstruction"/>
      </w:pPr>
      <w:r>
        <w:t xml:space="preserve">{Clarify the general scope of the specimen collection and tracking </w:t>
      </w:r>
      <w:proofErr w:type="gramStart"/>
      <w:r>
        <w:t>process.}</w:t>
      </w:r>
      <w:proofErr w:type="gramEnd"/>
    </w:p>
    <w:p w14:paraId="4502E950" w14:textId="77777777" w:rsidR="0079590C" w:rsidRPr="00892008" w:rsidRDefault="0079590C" w:rsidP="0002462C">
      <w:pPr>
        <w:pStyle w:val="Heading3"/>
        <w:keepNext w:val="0"/>
      </w:pPr>
      <w:bookmarkStart w:id="393" w:name="_Toc244067265"/>
      <w:bookmarkStart w:id="394" w:name="_Toc273706852"/>
      <w:bookmarkStart w:id="395" w:name="_Toc407013042"/>
      <w:r w:rsidRPr="00892008">
        <w:t>Detailed Information for Each Specimen</w:t>
      </w:r>
      <w:bookmarkEnd w:id="393"/>
      <w:bookmarkEnd w:id="394"/>
      <w:bookmarkEnd w:id="395"/>
    </w:p>
    <w:p w14:paraId="3F08751B" w14:textId="77777777" w:rsidR="0079590C" w:rsidRPr="00892008" w:rsidRDefault="0079590C" w:rsidP="00FC63EF">
      <w:pPr>
        <w:pStyle w:val="Heading4"/>
      </w:pPr>
      <w:bookmarkStart w:id="396" w:name="_Toc244067266"/>
      <w:r w:rsidRPr="00892008">
        <w:t>Equipment and Supplies</w:t>
      </w:r>
      <w:bookmarkEnd w:id="396"/>
      <w:r w:rsidRPr="00892008">
        <w:t xml:space="preserve"> </w:t>
      </w:r>
    </w:p>
    <w:p w14:paraId="0E1190B1" w14:textId="77777777" w:rsidR="0079590C" w:rsidRPr="00892008" w:rsidRDefault="0079590C" w:rsidP="00FC63EF">
      <w:pPr>
        <w:pStyle w:val="Heading4"/>
      </w:pPr>
      <w:bookmarkStart w:id="397" w:name="_Toc244067267"/>
      <w:r w:rsidRPr="00892008">
        <w:t>Collection Procedures</w:t>
      </w:r>
      <w:bookmarkEnd w:id="397"/>
    </w:p>
    <w:p w14:paraId="26A6F40E" w14:textId="77777777" w:rsidR="0079590C" w:rsidRPr="00892008" w:rsidRDefault="0079590C" w:rsidP="00FC63EF">
      <w:pPr>
        <w:pStyle w:val="Heading4"/>
      </w:pPr>
      <w:bookmarkStart w:id="398" w:name="_Toc244067268"/>
      <w:r w:rsidRPr="00892008">
        <w:t>Specimen Labeling</w:t>
      </w:r>
      <w:bookmarkEnd w:id="398"/>
    </w:p>
    <w:p w14:paraId="3572B899" w14:textId="77777777" w:rsidR="0079590C" w:rsidRPr="00892008" w:rsidRDefault="0079590C" w:rsidP="00FC63EF">
      <w:pPr>
        <w:pStyle w:val="Heading4"/>
      </w:pPr>
      <w:bookmarkStart w:id="399" w:name="_Toc244067269"/>
      <w:r w:rsidRPr="00892008">
        <w:t>Shipping and Handling Procedures</w:t>
      </w:r>
      <w:bookmarkEnd w:id="399"/>
    </w:p>
    <w:p w14:paraId="4DFADE3C" w14:textId="77777777" w:rsidR="0079590C" w:rsidRPr="00892008" w:rsidRDefault="0079590C" w:rsidP="0002462C">
      <w:pPr>
        <w:pStyle w:val="Heading4"/>
        <w:keepNext w:val="0"/>
      </w:pPr>
      <w:bookmarkStart w:id="400" w:name="_Toc244067270"/>
      <w:r w:rsidRPr="00892008">
        <w:t>Contact Information for the Laboratory(</w:t>
      </w:r>
      <w:proofErr w:type="spellStart"/>
      <w:r w:rsidRPr="00892008">
        <w:t>ies</w:t>
      </w:r>
      <w:proofErr w:type="spellEnd"/>
      <w:r w:rsidRPr="00892008">
        <w:t>)</w:t>
      </w:r>
      <w:bookmarkEnd w:id="400"/>
      <w:r w:rsidRPr="00892008">
        <w:t xml:space="preserve"> </w:t>
      </w:r>
    </w:p>
    <w:p w14:paraId="4AE30B27" w14:textId="77777777" w:rsidR="0079590C" w:rsidRPr="00892008" w:rsidRDefault="0079590C" w:rsidP="0002462C">
      <w:pPr>
        <w:pStyle w:val="Heading3"/>
        <w:keepNext w:val="0"/>
      </w:pPr>
      <w:bookmarkStart w:id="401" w:name="_Toc244067271"/>
      <w:bookmarkStart w:id="402" w:name="_Toc273706853"/>
      <w:bookmarkStart w:id="403" w:name="_Toc407013043"/>
      <w:r w:rsidRPr="00892008">
        <w:t>Specimen Tracking</w:t>
      </w:r>
      <w:bookmarkEnd w:id="401"/>
      <w:bookmarkEnd w:id="402"/>
      <w:bookmarkEnd w:id="403"/>
      <w:r w:rsidRPr="00892008">
        <w:t xml:space="preserve"> </w:t>
      </w:r>
    </w:p>
    <w:p w14:paraId="38395BE8" w14:textId="77777777" w:rsidR="0079590C" w:rsidRPr="00F345FE" w:rsidRDefault="0079590C" w:rsidP="00FC63EF">
      <w:pPr>
        <w:pStyle w:val="Heading2"/>
      </w:pPr>
      <w:bookmarkStart w:id="404" w:name="_Toc244067272"/>
      <w:bookmarkStart w:id="405" w:name="_Toc273706854"/>
      <w:bookmarkStart w:id="406" w:name="_Toc407013044"/>
      <w:r w:rsidRPr="00F345FE">
        <w:lastRenderedPageBreak/>
        <w:t xml:space="preserve">Overview of Tests to be Performed in </w:t>
      </w:r>
      <w:r w:rsidR="00382172">
        <w:t>E</w:t>
      </w:r>
      <w:r w:rsidR="00382172" w:rsidRPr="00F345FE">
        <w:t xml:space="preserve">ach </w:t>
      </w:r>
      <w:r w:rsidRPr="00F345FE">
        <w:t>Lab</w:t>
      </w:r>
      <w:bookmarkEnd w:id="404"/>
      <w:bookmarkEnd w:id="405"/>
      <w:bookmarkEnd w:id="406"/>
      <w:r w:rsidRPr="00F345FE">
        <w:t xml:space="preserve"> </w:t>
      </w:r>
    </w:p>
    <w:p w14:paraId="4867769A" w14:textId="77777777" w:rsidR="0079590C" w:rsidRPr="00892008" w:rsidRDefault="0079590C" w:rsidP="00A612AA">
      <w:pPr>
        <w:pStyle w:val="Heading2"/>
      </w:pPr>
      <w:bookmarkStart w:id="407" w:name="_Toc244067273"/>
      <w:bookmarkStart w:id="408" w:name="_Toc273706855"/>
      <w:bookmarkStart w:id="409" w:name="_Toc407013045"/>
      <w:r w:rsidRPr="00F345FE">
        <w:t>Laboratory Staff</w:t>
      </w:r>
      <w:bookmarkEnd w:id="407"/>
      <w:bookmarkEnd w:id="408"/>
      <w:bookmarkEnd w:id="409"/>
    </w:p>
    <w:p w14:paraId="6D1C61E2" w14:textId="77777777" w:rsidR="0079590C" w:rsidRPr="00892008" w:rsidRDefault="0079590C" w:rsidP="00A612AA">
      <w:pPr>
        <w:pStyle w:val="Heading3"/>
      </w:pPr>
      <w:bookmarkStart w:id="410" w:name="_Toc244067274"/>
      <w:bookmarkStart w:id="411" w:name="_Toc273706856"/>
      <w:bookmarkStart w:id="412" w:name="_Toc407013046"/>
      <w:r w:rsidRPr="00892008">
        <w:t>Roles and Responsibilities</w:t>
      </w:r>
      <w:bookmarkEnd w:id="410"/>
      <w:bookmarkEnd w:id="411"/>
      <w:bookmarkEnd w:id="412"/>
    </w:p>
    <w:p w14:paraId="325B0192" w14:textId="77777777" w:rsidR="0079590C" w:rsidRPr="00892008" w:rsidRDefault="0079590C" w:rsidP="00A612AA">
      <w:pPr>
        <w:pStyle w:val="Heading3"/>
      </w:pPr>
      <w:bookmarkStart w:id="413" w:name="_Toc244067275"/>
      <w:bookmarkStart w:id="414" w:name="_Toc273706857"/>
      <w:bookmarkStart w:id="415" w:name="_Toc407013047"/>
      <w:r w:rsidRPr="00892008">
        <w:t>Good Clinical Lab Practice Training</w:t>
      </w:r>
      <w:bookmarkEnd w:id="413"/>
      <w:bookmarkEnd w:id="414"/>
      <w:bookmarkEnd w:id="415"/>
    </w:p>
    <w:p w14:paraId="3DAEA910" w14:textId="77777777" w:rsidR="0079590C" w:rsidRDefault="0079590C" w:rsidP="00A612AA">
      <w:pPr>
        <w:pStyle w:val="Heading3"/>
      </w:pPr>
      <w:bookmarkStart w:id="416" w:name="_Toc244067276"/>
      <w:bookmarkStart w:id="417" w:name="_Toc273706858"/>
      <w:bookmarkStart w:id="418" w:name="_Toc407013048"/>
      <w:r w:rsidRPr="00892008">
        <w:t>IATA Training and Certification</w:t>
      </w:r>
      <w:bookmarkEnd w:id="416"/>
      <w:bookmarkEnd w:id="417"/>
      <w:bookmarkEnd w:id="418"/>
    </w:p>
    <w:p w14:paraId="5F86A6A5" w14:textId="77777777" w:rsidR="00E37786" w:rsidRPr="00E37786" w:rsidRDefault="00E37786" w:rsidP="00E37786">
      <w:pPr>
        <w:pStyle w:val="CROMSInstruction"/>
      </w:pPr>
      <w:r>
        <w:t xml:space="preserve">{This training is required for individuals who prepare shipments of biological specimens that are sent outside of an </w:t>
      </w:r>
      <w:proofErr w:type="gramStart"/>
      <w:r>
        <w:t>institution.}</w:t>
      </w:r>
      <w:proofErr w:type="gramEnd"/>
    </w:p>
    <w:p w14:paraId="78057684" w14:textId="77777777" w:rsidR="0079590C" w:rsidRPr="00F345FE" w:rsidRDefault="0079590C" w:rsidP="00A612AA">
      <w:pPr>
        <w:pStyle w:val="Heading2"/>
      </w:pPr>
      <w:bookmarkStart w:id="419" w:name="_Toc244067277"/>
      <w:bookmarkStart w:id="420" w:name="_Toc273706859"/>
      <w:bookmarkStart w:id="421" w:name="_Toc407013049"/>
      <w:r w:rsidRPr="00F345FE">
        <w:t>Laboratory Certifications and Quality Assurance Plans</w:t>
      </w:r>
      <w:bookmarkEnd w:id="419"/>
      <w:bookmarkEnd w:id="420"/>
      <w:bookmarkEnd w:id="421"/>
    </w:p>
    <w:p w14:paraId="19083752" w14:textId="77777777" w:rsidR="0079590C" w:rsidRDefault="0079590C" w:rsidP="00A612AA">
      <w:pPr>
        <w:pStyle w:val="Heading2"/>
      </w:pPr>
      <w:bookmarkStart w:id="422" w:name="_Toc244067278"/>
      <w:bookmarkStart w:id="423" w:name="_Toc273706860"/>
      <w:bookmarkStart w:id="424" w:name="_Toc407013050"/>
      <w:r w:rsidRPr="00F345FE">
        <w:t>Laboratory Procedures</w:t>
      </w:r>
      <w:bookmarkEnd w:id="422"/>
      <w:bookmarkEnd w:id="423"/>
      <w:bookmarkEnd w:id="424"/>
    </w:p>
    <w:p w14:paraId="73CD7C1F" w14:textId="77777777" w:rsidR="00E37786" w:rsidRPr="00E37786" w:rsidRDefault="00E37786" w:rsidP="00E37786">
      <w:pPr>
        <w:pStyle w:val="CROMSInstruction"/>
      </w:pPr>
      <w:r>
        <w:t xml:space="preserve">{This section describes the procedures once specimens have been collected from </w:t>
      </w:r>
      <w:proofErr w:type="gramStart"/>
      <w:r>
        <w:t>subjects.}</w:t>
      </w:r>
      <w:proofErr w:type="gramEnd"/>
    </w:p>
    <w:p w14:paraId="0AA9FD78" w14:textId="77777777" w:rsidR="0079590C" w:rsidRPr="00892008" w:rsidRDefault="0079590C" w:rsidP="00A612AA">
      <w:pPr>
        <w:pStyle w:val="Heading3"/>
      </w:pPr>
      <w:bookmarkStart w:id="425" w:name="_Toc244067280"/>
      <w:bookmarkStart w:id="426" w:name="_Toc273706861"/>
      <w:bookmarkStart w:id="427" w:name="_Toc407013051"/>
      <w:r w:rsidRPr="00892008">
        <w:t>Specimen Acquisition</w:t>
      </w:r>
      <w:bookmarkEnd w:id="425"/>
      <w:bookmarkEnd w:id="426"/>
      <w:bookmarkEnd w:id="427"/>
    </w:p>
    <w:p w14:paraId="4596E1FD" w14:textId="77777777" w:rsidR="0079590C" w:rsidRPr="00892008" w:rsidRDefault="0079590C" w:rsidP="00A612AA">
      <w:pPr>
        <w:pStyle w:val="Heading3"/>
      </w:pPr>
      <w:bookmarkStart w:id="428" w:name="_Toc244067281"/>
      <w:bookmarkStart w:id="429" w:name="_Toc273706862"/>
      <w:bookmarkStart w:id="430" w:name="_Toc407013052"/>
      <w:r w:rsidRPr="00892008">
        <w:t>Specimen Storage</w:t>
      </w:r>
      <w:bookmarkEnd w:id="428"/>
      <w:r w:rsidR="00382172">
        <w:t xml:space="preserve"> and Tracking</w:t>
      </w:r>
      <w:bookmarkEnd w:id="429"/>
      <w:bookmarkEnd w:id="430"/>
    </w:p>
    <w:p w14:paraId="00302794" w14:textId="77777777" w:rsidR="008B0F4E" w:rsidRDefault="0079590C" w:rsidP="00A612AA">
      <w:pPr>
        <w:pStyle w:val="Heading3"/>
      </w:pPr>
      <w:bookmarkStart w:id="431" w:name="_Toc244067282"/>
      <w:bookmarkStart w:id="432" w:name="_Toc273706863"/>
      <w:bookmarkStart w:id="433" w:name="_Toc407013053"/>
      <w:r w:rsidRPr="00892008">
        <w:t xml:space="preserve">Detailed Instructions for Processing Individual Specimen </w:t>
      </w:r>
      <w:bookmarkEnd w:id="431"/>
      <w:r w:rsidR="00382172">
        <w:t>T</w:t>
      </w:r>
      <w:r w:rsidR="00382172" w:rsidRPr="00892008">
        <w:t>ypes</w:t>
      </w:r>
      <w:bookmarkEnd w:id="432"/>
      <w:bookmarkEnd w:id="433"/>
    </w:p>
    <w:p w14:paraId="35B4091D" w14:textId="77777777" w:rsidR="0079590C" w:rsidRPr="00892008" w:rsidRDefault="008B0F4E" w:rsidP="00A612AA">
      <w:pPr>
        <w:pStyle w:val="Heading3"/>
      </w:pPr>
      <w:bookmarkStart w:id="434" w:name="_Toc273706864"/>
      <w:bookmarkStart w:id="435" w:name="_Toc407013054"/>
      <w:r w:rsidRPr="00892008">
        <w:t>Laboratory Data Management and Storage</w:t>
      </w:r>
      <w:bookmarkEnd w:id="434"/>
      <w:bookmarkEnd w:id="435"/>
    </w:p>
    <w:p w14:paraId="46ABBD8F" w14:textId="77777777" w:rsidR="00194C8C" w:rsidRDefault="00194C8C" w:rsidP="00F44793">
      <w:pPr>
        <w:sectPr w:rsidR="00194C8C" w:rsidSect="008B13DA">
          <w:endnotePr>
            <w:numFmt w:val="decimal"/>
          </w:endnotePr>
          <w:pgSz w:w="12240" w:h="15840" w:code="1"/>
          <w:pgMar w:top="1440" w:right="1440" w:bottom="1440" w:left="1440" w:header="1152" w:footer="864" w:gutter="0"/>
          <w:cols w:space="720"/>
          <w:noEndnote/>
        </w:sectPr>
      </w:pPr>
      <w:bookmarkStart w:id="436" w:name="_Toc244067284"/>
    </w:p>
    <w:p w14:paraId="6EB05A79" w14:textId="77777777" w:rsidR="0079590C" w:rsidRDefault="0079590C" w:rsidP="008620FC">
      <w:pPr>
        <w:pStyle w:val="Heading1"/>
      </w:pPr>
      <w:bookmarkStart w:id="437" w:name="_Toc273706865"/>
      <w:bookmarkStart w:id="438" w:name="_Toc407013055"/>
      <w:r w:rsidRPr="00892008">
        <w:lastRenderedPageBreak/>
        <w:t>SITE MONITORING</w:t>
      </w:r>
      <w:bookmarkEnd w:id="436"/>
      <w:bookmarkEnd w:id="437"/>
      <w:bookmarkEnd w:id="438"/>
      <w:r w:rsidRPr="00892008">
        <w:t xml:space="preserve"> </w:t>
      </w:r>
    </w:p>
    <w:p w14:paraId="25BD5614" w14:textId="77777777" w:rsidR="0079590C" w:rsidRPr="00807BE9" w:rsidRDefault="004D569F" w:rsidP="0000080C">
      <w:pPr>
        <w:pStyle w:val="CROMSInstruction"/>
      </w:pPr>
      <w:r>
        <w:t>{</w:t>
      </w:r>
      <w:r w:rsidR="00574C62" w:rsidRPr="00574C62">
        <w:t xml:space="preserve">Based upon a monitoring plan, this section of the MOP describes the timing of monitoring visits, the logistical needs and activities involved in site monitoring, and the requirements for responses to monitoring reports or regulatory audits.  At a monitoring visit, the monitor may review study documents to ensure that: </w:t>
      </w:r>
    </w:p>
    <w:p w14:paraId="4F9A329F" w14:textId="77777777" w:rsidR="0079590C" w:rsidRPr="00041109" w:rsidRDefault="00AF101A" w:rsidP="0000080C">
      <w:pPr>
        <w:pStyle w:val="CROMSInstructionalTextBullets"/>
      </w:pPr>
      <w:r>
        <w:t>A</w:t>
      </w:r>
      <w:r w:rsidR="0079590C" w:rsidRPr="00041109">
        <w:t>dverse events have been identified and recorded</w:t>
      </w:r>
    </w:p>
    <w:p w14:paraId="234CC5A4" w14:textId="77777777" w:rsidR="0079590C" w:rsidRPr="00041109" w:rsidRDefault="00AF101A" w:rsidP="0000080C">
      <w:pPr>
        <w:pStyle w:val="CROMSInstructionalTextBullets"/>
      </w:pPr>
      <w:r>
        <w:t>I</w:t>
      </w:r>
      <w:r w:rsidR="0079590C" w:rsidRPr="00041109">
        <w:t>nformation recorded on the</w:t>
      </w:r>
      <w:r w:rsidR="00607A50">
        <w:t xml:space="preserve"> case report</w:t>
      </w:r>
      <w:r w:rsidR="0079590C" w:rsidRPr="00041109">
        <w:t xml:space="preserve"> forms is complete and accurate</w:t>
      </w:r>
    </w:p>
    <w:p w14:paraId="183FEC67" w14:textId="77777777" w:rsidR="0079590C" w:rsidRPr="00041109" w:rsidRDefault="00AF101A" w:rsidP="0000080C">
      <w:pPr>
        <w:pStyle w:val="CROMSInstructionalTextBullets"/>
      </w:pPr>
      <w:r>
        <w:t>T</w:t>
      </w:r>
      <w:r w:rsidR="0079590C" w:rsidRPr="00041109">
        <w:t xml:space="preserve">here are no omissions </w:t>
      </w:r>
      <w:r w:rsidR="00607A50" w:rsidRPr="00041109">
        <w:t xml:space="preserve">of specific data elements </w:t>
      </w:r>
      <w:r w:rsidR="0079590C" w:rsidRPr="00041109">
        <w:t xml:space="preserve">in the reports </w:t>
      </w:r>
    </w:p>
    <w:p w14:paraId="02086E8B" w14:textId="77777777" w:rsidR="0079590C" w:rsidRPr="00041109" w:rsidRDefault="00AF101A" w:rsidP="0000080C">
      <w:pPr>
        <w:pStyle w:val="CROMSInstructionalTextBullets"/>
      </w:pPr>
      <w:r>
        <w:t>M</w:t>
      </w:r>
      <w:r w:rsidR="0079590C" w:rsidRPr="00041109">
        <w:t xml:space="preserve">issing examinations are indicated on the </w:t>
      </w:r>
      <w:r w:rsidR="00607A50">
        <w:t xml:space="preserve">case report </w:t>
      </w:r>
      <w:r w:rsidR="0079590C" w:rsidRPr="00041109">
        <w:t>forms</w:t>
      </w:r>
    </w:p>
    <w:p w14:paraId="2CC40E9F" w14:textId="77777777" w:rsidR="00D972FB" w:rsidRDefault="00AF101A" w:rsidP="0000080C">
      <w:pPr>
        <w:pStyle w:val="CROMSInstructionalTextBullets"/>
      </w:pPr>
      <w:r>
        <w:t>P</w:t>
      </w:r>
      <w:r w:rsidR="0079590C" w:rsidRPr="00041109">
        <w:t>articipant disposition at study exit is accurately recorded</w:t>
      </w:r>
      <w:bookmarkStart w:id="439" w:name="_Toc244067285"/>
      <w:r w:rsidR="004D569F">
        <w:t>}</w:t>
      </w:r>
    </w:p>
    <w:p w14:paraId="1FC1632F" w14:textId="77777777" w:rsidR="003B4F54" w:rsidRPr="00333996" w:rsidRDefault="003B4F54" w:rsidP="00A612AA">
      <w:pPr>
        <w:pStyle w:val="Heading2"/>
      </w:pPr>
      <w:bookmarkStart w:id="440" w:name="_Toc273706866"/>
      <w:bookmarkStart w:id="441" w:name="_Toc407013056"/>
      <w:r w:rsidRPr="00333996">
        <w:t>Purpose of Site Monitoring</w:t>
      </w:r>
      <w:bookmarkEnd w:id="439"/>
      <w:bookmarkEnd w:id="440"/>
      <w:bookmarkEnd w:id="441"/>
      <w:r w:rsidRPr="00333996">
        <w:t xml:space="preserve"> </w:t>
      </w:r>
    </w:p>
    <w:p w14:paraId="0D6E2B0B" w14:textId="77777777" w:rsidR="003B4F54" w:rsidRDefault="003B4F54" w:rsidP="00A612AA">
      <w:pPr>
        <w:pStyle w:val="Heading2"/>
      </w:pPr>
      <w:bookmarkStart w:id="442" w:name="_Toc244067286"/>
      <w:bookmarkStart w:id="443" w:name="_Toc273706867"/>
      <w:bookmarkStart w:id="444" w:name="_Toc407013057"/>
      <w:r w:rsidRPr="00333996">
        <w:t xml:space="preserve">Clinical Monitoring </w:t>
      </w:r>
      <w:bookmarkEnd w:id="442"/>
      <w:r w:rsidR="0049062C">
        <w:t>Logistics</w:t>
      </w:r>
      <w:bookmarkEnd w:id="443"/>
      <w:bookmarkEnd w:id="444"/>
    </w:p>
    <w:p w14:paraId="45895670" w14:textId="77777777" w:rsidR="0049062C" w:rsidRPr="0049062C" w:rsidRDefault="004D569F" w:rsidP="0000080C">
      <w:pPr>
        <w:pStyle w:val="CROMSInstruction"/>
      </w:pPr>
      <w:r>
        <w:t>{</w:t>
      </w:r>
      <w:r w:rsidR="0049062C">
        <w:t>For m</w:t>
      </w:r>
      <w:r w:rsidR="0049062C" w:rsidRPr="0049062C">
        <w:t>ost studies</w:t>
      </w:r>
      <w:r w:rsidR="0049062C">
        <w:t xml:space="preserve">, </w:t>
      </w:r>
      <w:r w:rsidR="0049062C" w:rsidRPr="0049062C">
        <w:t>a separate Clinical Monitoring Plan</w:t>
      </w:r>
      <w:r w:rsidR="0049062C">
        <w:t xml:space="preserve"> will be issued</w:t>
      </w:r>
      <w:r w:rsidR="0049062C" w:rsidRPr="0049062C">
        <w:t xml:space="preserve">.  This section should include only those logistical details </w:t>
      </w:r>
      <w:r w:rsidR="0049062C">
        <w:t xml:space="preserve">of clinical monitoring </w:t>
      </w:r>
      <w:r w:rsidR="0049062C" w:rsidRPr="0049062C">
        <w:t xml:space="preserve">that are relevant for the clinical </w:t>
      </w:r>
      <w:proofErr w:type="gramStart"/>
      <w:r w:rsidR="0049062C" w:rsidRPr="0049062C">
        <w:t>sites.</w:t>
      </w:r>
      <w:r>
        <w:t>}</w:t>
      </w:r>
      <w:proofErr w:type="gramEnd"/>
    </w:p>
    <w:p w14:paraId="3A934AAC" w14:textId="77777777" w:rsidR="0079590C" w:rsidRPr="004D569F" w:rsidRDefault="0079590C" w:rsidP="00A612AA">
      <w:pPr>
        <w:pStyle w:val="Heading3"/>
      </w:pPr>
      <w:bookmarkStart w:id="445" w:name="_Toc244067287"/>
      <w:bookmarkStart w:id="446" w:name="_Toc273706868"/>
      <w:bookmarkStart w:id="447" w:name="_Toc407013058"/>
      <w:r w:rsidRPr="004D569F">
        <w:t>Frequency of Visits</w:t>
      </w:r>
      <w:bookmarkEnd w:id="445"/>
      <w:bookmarkEnd w:id="446"/>
      <w:bookmarkEnd w:id="447"/>
    </w:p>
    <w:p w14:paraId="31FA5712" w14:textId="77777777" w:rsidR="003B4F54" w:rsidRPr="004D569F" w:rsidRDefault="003B4F54" w:rsidP="00A612AA">
      <w:pPr>
        <w:pStyle w:val="Heading3"/>
      </w:pPr>
      <w:bookmarkStart w:id="448" w:name="_Toc244067288"/>
      <w:bookmarkStart w:id="449" w:name="_Toc273706869"/>
      <w:bookmarkStart w:id="450" w:name="_Toc407013059"/>
      <w:r w:rsidRPr="004D569F">
        <w:t>Scope of Monitoring Activities</w:t>
      </w:r>
      <w:bookmarkEnd w:id="448"/>
      <w:bookmarkEnd w:id="449"/>
      <w:bookmarkEnd w:id="450"/>
    </w:p>
    <w:p w14:paraId="17B1BD99" w14:textId="77777777" w:rsidR="003B4F54" w:rsidRPr="004D569F" w:rsidRDefault="003B4F54" w:rsidP="00A612AA">
      <w:pPr>
        <w:pStyle w:val="Heading3"/>
      </w:pPr>
      <w:bookmarkStart w:id="451" w:name="_Toc244067289"/>
      <w:bookmarkStart w:id="452" w:name="_Toc273706870"/>
      <w:bookmarkStart w:id="453" w:name="_Toc407013060"/>
      <w:r w:rsidRPr="004D569F">
        <w:t>Monitoring Reports</w:t>
      </w:r>
      <w:bookmarkEnd w:id="451"/>
      <w:bookmarkEnd w:id="452"/>
      <w:bookmarkEnd w:id="453"/>
    </w:p>
    <w:p w14:paraId="5B6F8357" w14:textId="77777777" w:rsidR="003B4F54" w:rsidRPr="004D569F" w:rsidRDefault="003B4F54" w:rsidP="0002462C">
      <w:pPr>
        <w:pStyle w:val="Heading3"/>
        <w:keepNext w:val="0"/>
      </w:pPr>
      <w:bookmarkStart w:id="454" w:name="_Toc244067290"/>
      <w:bookmarkStart w:id="455" w:name="_Toc273706871"/>
      <w:bookmarkStart w:id="456" w:name="_Toc407013061"/>
      <w:r w:rsidRPr="004D569F">
        <w:t>Communication Plan</w:t>
      </w:r>
      <w:bookmarkEnd w:id="454"/>
      <w:bookmarkEnd w:id="455"/>
      <w:bookmarkEnd w:id="456"/>
    </w:p>
    <w:p w14:paraId="64DCEC62" w14:textId="77777777" w:rsidR="003B4F54" w:rsidRPr="004D569F" w:rsidRDefault="003B4F54" w:rsidP="0002462C">
      <w:pPr>
        <w:pStyle w:val="Heading2"/>
        <w:keepNext w:val="0"/>
      </w:pPr>
      <w:bookmarkStart w:id="457" w:name="_Toc244067291"/>
      <w:bookmarkStart w:id="458" w:name="_Toc273706872"/>
      <w:bookmarkStart w:id="459" w:name="_Toc407013062"/>
      <w:r w:rsidRPr="004D569F">
        <w:t>Facilitating the Site Monitoring Visit</w:t>
      </w:r>
      <w:bookmarkEnd w:id="457"/>
      <w:bookmarkEnd w:id="458"/>
      <w:bookmarkEnd w:id="459"/>
      <w:r w:rsidRPr="004D569F">
        <w:t xml:space="preserve"> </w:t>
      </w:r>
    </w:p>
    <w:p w14:paraId="43A795BB" w14:textId="77777777" w:rsidR="003B4F54" w:rsidRPr="00892008" w:rsidRDefault="003B4F54" w:rsidP="0002462C">
      <w:pPr>
        <w:pStyle w:val="Heading3"/>
        <w:keepNext w:val="0"/>
      </w:pPr>
      <w:bookmarkStart w:id="460" w:name="_Toc244067292"/>
      <w:bookmarkStart w:id="461" w:name="_Toc273706873"/>
      <w:bookmarkStart w:id="462" w:name="_Toc407013063"/>
      <w:r w:rsidRPr="00892008">
        <w:t>Scheduling the Visit</w:t>
      </w:r>
      <w:bookmarkEnd w:id="460"/>
      <w:bookmarkEnd w:id="461"/>
      <w:bookmarkEnd w:id="462"/>
    </w:p>
    <w:p w14:paraId="38CD93BE" w14:textId="77777777" w:rsidR="003B4F54" w:rsidRPr="00892008" w:rsidRDefault="003B4F54" w:rsidP="0002462C">
      <w:pPr>
        <w:pStyle w:val="Heading3"/>
        <w:keepNext w:val="0"/>
      </w:pPr>
      <w:bookmarkStart w:id="463" w:name="_Toc244067293"/>
      <w:bookmarkStart w:id="464" w:name="_Toc273706874"/>
      <w:bookmarkStart w:id="465" w:name="_Toc407013064"/>
      <w:r w:rsidRPr="00892008">
        <w:t>Securing Space for Monitors</w:t>
      </w:r>
      <w:bookmarkEnd w:id="463"/>
      <w:bookmarkEnd w:id="464"/>
      <w:bookmarkEnd w:id="465"/>
    </w:p>
    <w:p w14:paraId="74B891B0" w14:textId="77777777" w:rsidR="003B4F54" w:rsidRPr="00892008" w:rsidRDefault="003B4F54" w:rsidP="0002462C">
      <w:pPr>
        <w:pStyle w:val="Heading3"/>
        <w:keepNext w:val="0"/>
      </w:pPr>
      <w:bookmarkStart w:id="466" w:name="_Toc244067294"/>
      <w:bookmarkStart w:id="467" w:name="_Toc273706875"/>
      <w:bookmarkStart w:id="468" w:name="_Toc407013065"/>
      <w:r w:rsidRPr="00892008">
        <w:t>Preparing Study Documentation for Review</w:t>
      </w:r>
      <w:bookmarkEnd w:id="466"/>
      <w:bookmarkEnd w:id="467"/>
      <w:bookmarkEnd w:id="468"/>
    </w:p>
    <w:p w14:paraId="5ABBEF3B" w14:textId="77777777" w:rsidR="003B4F54" w:rsidRPr="00892008" w:rsidRDefault="003B4F54" w:rsidP="0002462C">
      <w:pPr>
        <w:pStyle w:val="Heading3"/>
        <w:keepNext w:val="0"/>
      </w:pPr>
      <w:bookmarkStart w:id="469" w:name="_Toc244067295"/>
      <w:bookmarkStart w:id="470" w:name="_Toc273706876"/>
      <w:bookmarkStart w:id="471" w:name="_Toc407013066"/>
      <w:r w:rsidRPr="00892008">
        <w:t>Arranging for Access to Medical Records</w:t>
      </w:r>
      <w:bookmarkEnd w:id="469"/>
      <w:bookmarkEnd w:id="470"/>
      <w:bookmarkEnd w:id="471"/>
    </w:p>
    <w:p w14:paraId="595BD860" w14:textId="77777777" w:rsidR="003B4F54" w:rsidRPr="00892008" w:rsidRDefault="003B4F54" w:rsidP="0002462C">
      <w:pPr>
        <w:pStyle w:val="Heading3"/>
        <w:keepNext w:val="0"/>
      </w:pPr>
      <w:bookmarkStart w:id="472" w:name="_Toc244067296"/>
      <w:bookmarkStart w:id="473" w:name="_Toc273706877"/>
      <w:bookmarkStart w:id="474" w:name="_Toc407013067"/>
      <w:r w:rsidRPr="00892008">
        <w:lastRenderedPageBreak/>
        <w:t>Wrap-Up Meeting</w:t>
      </w:r>
      <w:bookmarkEnd w:id="472"/>
      <w:bookmarkEnd w:id="473"/>
      <w:bookmarkEnd w:id="474"/>
    </w:p>
    <w:p w14:paraId="2E022A9F" w14:textId="77777777" w:rsidR="003B4F54" w:rsidRPr="00892008" w:rsidRDefault="003B4F54" w:rsidP="0002462C">
      <w:pPr>
        <w:pStyle w:val="Heading3"/>
        <w:keepNext w:val="0"/>
      </w:pPr>
      <w:bookmarkStart w:id="475" w:name="_Toc244067297"/>
      <w:bookmarkStart w:id="476" w:name="_Toc273706878"/>
      <w:bookmarkStart w:id="477" w:name="_Toc407013068"/>
      <w:r w:rsidRPr="00892008">
        <w:t>Responding to Request for Corrective Action</w:t>
      </w:r>
      <w:bookmarkEnd w:id="475"/>
      <w:bookmarkEnd w:id="476"/>
      <w:bookmarkEnd w:id="477"/>
    </w:p>
    <w:p w14:paraId="6168F832" w14:textId="77777777" w:rsidR="003B4F54" w:rsidRPr="00333996" w:rsidRDefault="003B4F54" w:rsidP="00A612AA">
      <w:pPr>
        <w:pStyle w:val="Heading2"/>
      </w:pPr>
      <w:bookmarkStart w:id="478" w:name="_Toc244067298"/>
      <w:bookmarkStart w:id="479" w:name="_Toc273706879"/>
      <w:bookmarkStart w:id="480" w:name="_Toc407013069"/>
      <w:r w:rsidRPr="00333996">
        <w:t>Preparing for Audits by Regulatory Authorities</w:t>
      </w:r>
      <w:bookmarkEnd w:id="478"/>
      <w:bookmarkEnd w:id="479"/>
      <w:bookmarkEnd w:id="480"/>
    </w:p>
    <w:p w14:paraId="0295510C" w14:textId="77777777" w:rsidR="003B4F54" w:rsidRPr="00892008" w:rsidRDefault="003B4F54" w:rsidP="00A612AA">
      <w:pPr>
        <w:pStyle w:val="Heading3"/>
      </w:pPr>
      <w:bookmarkStart w:id="481" w:name="_Toc244067299"/>
      <w:bookmarkStart w:id="482" w:name="_Toc273706880"/>
      <w:bookmarkStart w:id="483" w:name="_Toc407013070"/>
      <w:r w:rsidRPr="00892008">
        <w:t>Sponsor Notification</w:t>
      </w:r>
      <w:bookmarkEnd w:id="481"/>
      <w:bookmarkEnd w:id="482"/>
      <w:bookmarkEnd w:id="483"/>
    </w:p>
    <w:p w14:paraId="0B2DC4B7" w14:textId="77777777" w:rsidR="003B4F54" w:rsidRPr="003B4F54" w:rsidRDefault="003B4F54" w:rsidP="00A612AA">
      <w:pPr>
        <w:pStyle w:val="Heading3"/>
      </w:pPr>
      <w:bookmarkStart w:id="484" w:name="_Toc244067300"/>
      <w:bookmarkStart w:id="485" w:name="_Toc273706881"/>
      <w:bookmarkStart w:id="486" w:name="_Toc407013071"/>
      <w:r w:rsidRPr="00892008">
        <w:t>Communicating and Interacting with Auditor</w:t>
      </w:r>
      <w:bookmarkEnd w:id="484"/>
      <w:r>
        <w:t>s</w:t>
      </w:r>
      <w:bookmarkEnd w:id="485"/>
      <w:bookmarkEnd w:id="486"/>
    </w:p>
    <w:p w14:paraId="3DEFDDA2" w14:textId="77777777" w:rsidR="003B4F54" w:rsidRPr="003B4F54" w:rsidRDefault="003B4F54" w:rsidP="00A612AA">
      <w:pPr>
        <w:pStyle w:val="Heading3"/>
      </w:pPr>
      <w:bookmarkStart w:id="487" w:name="_Toc244067301"/>
      <w:bookmarkStart w:id="488" w:name="_Toc273706882"/>
      <w:bookmarkStart w:id="489" w:name="_Toc407013072"/>
      <w:r w:rsidRPr="003B4F54">
        <w:t>Responding to Audit Findings</w:t>
      </w:r>
      <w:bookmarkEnd w:id="487"/>
      <w:bookmarkEnd w:id="488"/>
      <w:bookmarkEnd w:id="489"/>
    </w:p>
    <w:p w14:paraId="464FCBC1" w14:textId="77777777" w:rsidR="00194C8C" w:rsidRDefault="00194C8C" w:rsidP="00342494">
      <w:pPr>
        <w:pStyle w:val="Heading1"/>
        <w:numPr>
          <w:ilvl w:val="0"/>
          <w:numId w:val="0"/>
        </w:numPr>
        <w:sectPr w:rsidR="00194C8C" w:rsidSect="008B13DA">
          <w:endnotePr>
            <w:numFmt w:val="decimal"/>
          </w:endnotePr>
          <w:pgSz w:w="12240" w:h="15840" w:code="1"/>
          <w:pgMar w:top="1440" w:right="1440" w:bottom="1440" w:left="1440" w:header="1152" w:footer="864" w:gutter="0"/>
          <w:cols w:space="720"/>
          <w:noEndnote/>
        </w:sectPr>
      </w:pPr>
      <w:bookmarkStart w:id="490" w:name="_Toc244067302"/>
    </w:p>
    <w:p w14:paraId="107AF355" w14:textId="77777777" w:rsidR="0079590C" w:rsidRDefault="02E969D4" w:rsidP="008620FC">
      <w:pPr>
        <w:pStyle w:val="Heading1"/>
      </w:pPr>
      <w:bookmarkStart w:id="491" w:name="_Toc273706883"/>
      <w:bookmarkStart w:id="492" w:name="_Toc407013073"/>
      <w:r>
        <w:lastRenderedPageBreak/>
        <w:t>STUDY COMPLETION AND CLOSE</w:t>
      </w:r>
      <w:r w:rsidR="04114335">
        <w:t>-</w:t>
      </w:r>
      <w:r>
        <w:t>OUT PROCEDURES</w:t>
      </w:r>
      <w:bookmarkEnd w:id="490"/>
      <w:bookmarkEnd w:id="491"/>
      <w:bookmarkEnd w:id="492"/>
    </w:p>
    <w:p w14:paraId="3EFF1A40" w14:textId="77777777" w:rsidR="00703921" w:rsidRPr="00807BE9" w:rsidRDefault="004D569F" w:rsidP="0000080C">
      <w:pPr>
        <w:pStyle w:val="CROMSInstruction"/>
      </w:pPr>
      <w:r>
        <w:t>{</w:t>
      </w:r>
      <w:r w:rsidR="00574C62" w:rsidRPr="00574C62">
        <w:t>Describe study close</w:t>
      </w:r>
      <w:r w:rsidR="00CB6A99">
        <w:t>-</w:t>
      </w:r>
      <w:r w:rsidR="00574C62" w:rsidRPr="00574C62">
        <w:t xml:space="preserve">out activities performed to confirm that the site investigator’s study obligations have been </w:t>
      </w:r>
      <w:proofErr w:type="gramStart"/>
      <w:r w:rsidR="00574C62" w:rsidRPr="00574C62">
        <w:t>met</w:t>
      </w:r>
      <w:proofErr w:type="gramEnd"/>
      <w:r w:rsidR="00574C62" w:rsidRPr="00574C62">
        <w:t xml:space="preserve"> and post-study obligations are understood.  Such close</w:t>
      </w:r>
      <w:r w:rsidR="00CB6A99">
        <w:t>-</w:t>
      </w:r>
      <w:r w:rsidR="00574C62" w:rsidRPr="00574C62">
        <w:t>out activities may include:</w:t>
      </w:r>
    </w:p>
    <w:p w14:paraId="2588CA3B" w14:textId="77777777" w:rsidR="00703921" w:rsidRPr="009C1A28" w:rsidRDefault="00703921" w:rsidP="0000080C">
      <w:pPr>
        <w:pStyle w:val="CROMSInstructionalTextBullets"/>
      </w:pPr>
      <w:r w:rsidRPr="009C1A28">
        <w:t xml:space="preserve">Verification that study procedures have been completed, data </w:t>
      </w:r>
      <w:r w:rsidR="00623532">
        <w:t xml:space="preserve">have </w:t>
      </w:r>
      <w:r w:rsidR="00D10DEA">
        <w:t xml:space="preserve">been </w:t>
      </w:r>
      <w:r w:rsidRPr="009C1A28">
        <w:t xml:space="preserve">collected, and study drug and supplies </w:t>
      </w:r>
      <w:r w:rsidR="00623532">
        <w:t>have been</w:t>
      </w:r>
      <w:r w:rsidR="00623532" w:rsidRPr="009C1A28">
        <w:t xml:space="preserve"> </w:t>
      </w:r>
      <w:r w:rsidRPr="009C1A28">
        <w:t xml:space="preserve">returned to the responsible party or prepared for destruction </w:t>
      </w:r>
    </w:p>
    <w:p w14:paraId="471023A2" w14:textId="77777777" w:rsidR="00703921" w:rsidRPr="009C1A28" w:rsidRDefault="00703921" w:rsidP="0000080C">
      <w:pPr>
        <w:pStyle w:val="CROMSInstructionalTextBullets"/>
      </w:pPr>
      <w:r w:rsidRPr="009C1A28">
        <w:t xml:space="preserve">Review of investigator’s correspondence and study files against the coordinating center's records for completeness </w:t>
      </w:r>
    </w:p>
    <w:p w14:paraId="111B7F08" w14:textId="77777777" w:rsidR="00703921" w:rsidRPr="009C1A28" w:rsidRDefault="00703921" w:rsidP="0000080C">
      <w:pPr>
        <w:pStyle w:val="CROMSInstructionalTextBullets"/>
      </w:pPr>
      <w:r w:rsidRPr="009C1A28">
        <w:t>Assurance that all data queries have been completed</w:t>
      </w:r>
    </w:p>
    <w:p w14:paraId="2D03C08B" w14:textId="77777777" w:rsidR="00703921" w:rsidRPr="009C1A28" w:rsidRDefault="00703921" w:rsidP="0000080C">
      <w:pPr>
        <w:pStyle w:val="CROMSInstructionalTextBullets"/>
      </w:pPr>
      <w:r w:rsidRPr="009C1A28">
        <w:t>Assurance that correspondence and study files are accessible for external audit</w:t>
      </w:r>
    </w:p>
    <w:p w14:paraId="48418138" w14:textId="77777777" w:rsidR="00703921" w:rsidRPr="009C1A28" w:rsidRDefault="00703921" w:rsidP="0000080C">
      <w:pPr>
        <w:pStyle w:val="CROMSInstructionalTextBullets"/>
      </w:pPr>
      <w:r w:rsidRPr="009C1A28">
        <w:t xml:space="preserve">Reminder to investigators of the ongoing responsibility to maintain study records and to report any relevant study information to NIDCR </w:t>
      </w:r>
    </w:p>
    <w:p w14:paraId="7286A846" w14:textId="77777777" w:rsidR="00703921" w:rsidRPr="009C1A28" w:rsidRDefault="00703921" w:rsidP="0000080C">
      <w:pPr>
        <w:pStyle w:val="CROMSInstructionalTextBullets"/>
      </w:pPr>
      <w:r w:rsidRPr="009C1A28">
        <w:t xml:space="preserve">Meeting with the site investigators to ensure that they are aware of regulatory obligations and requirements for record retention </w:t>
      </w:r>
    </w:p>
    <w:p w14:paraId="6172F486" w14:textId="77777777" w:rsidR="00703921" w:rsidRPr="009C1A28" w:rsidRDefault="00703921" w:rsidP="0000080C">
      <w:pPr>
        <w:pStyle w:val="CROMSInstructionalTextBullets"/>
      </w:pPr>
      <w:r w:rsidRPr="009C1A28">
        <w:t xml:space="preserve">Assurance that the investigator </w:t>
      </w:r>
      <w:r>
        <w:t>notifies</w:t>
      </w:r>
      <w:r w:rsidRPr="009C1A28">
        <w:t xml:space="preserve"> the IRB of study completion and </w:t>
      </w:r>
      <w:r>
        <w:t>obtains</w:t>
      </w:r>
      <w:r w:rsidRPr="009C1A28">
        <w:t xml:space="preserve"> a copy of the notification</w:t>
      </w:r>
    </w:p>
    <w:p w14:paraId="2C472C7C" w14:textId="77777777" w:rsidR="0079590C" w:rsidRPr="00703921" w:rsidRDefault="00703921" w:rsidP="0000080C">
      <w:pPr>
        <w:pStyle w:val="CROMSInstructionalTextBullets"/>
      </w:pPr>
      <w:r w:rsidRPr="00703921">
        <w:t>Preparation of a report summarizing study conduct</w:t>
      </w:r>
      <w:r w:rsidR="004D569F">
        <w:t>}</w:t>
      </w:r>
    </w:p>
    <w:p w14:paraId="343A23F0" w14:textId="77777777" w:rsidR="0079590C" w:rsidRPr="00E82D92" w:rsidRDefault="0079590C" w:rsidP="00A612AA">
      <w:pPr>
        <w:pStyle w:val="Heading2"/>
      </w:pPr>
      <w:bookmarkStart w:id="493" w:name="_Toc107981232"/>
      <w:bookmarkStart w:id="494" w:name="_Toc273706884"/>
      <w:bookmarkStart w:id="495" w:name="_Toc407013074"/>
      <w:r w:rsidRPr="00E82D92">
        <w:t>Participant Notification</w:t>
      </w:r>
      <w:bookmarkEnd w:id="493"/>
      <w:bookmarkEnd w:id="494"/>
      <w:bookmarkEnd w:id="495"/>
    </w:p>
    <w:p w14:paraId="393B98A8" w14:textId="77777777" w:rsidR="0079590C" w:rsidRPr="00807BE9" w:rsidRDefault="004D569F" w:rsidP="0000080C">
      <w:pPr>
        <w:pStyle w:val="CROMSInstruction"/>
      </w:pPr>
      <w:r>
        <w:t>{</w:t>
      </w:r>
      <w:r w:rsidR="00574C62" w:rsidRPr="00574C62">
        <w:t xml:space="preserve">Based upon the protocol, this section of the MOP may describe the plan to notify participants that the study is over, ask whether they would like to be informed of the results, and thank them for their </w:t>
      </w:r>
      <w:proofErr w:type="gramStart"/>
      <w:r w:rsidR="00574C62" w:rsidRPr="00574C62">
        <w:t>participation</w:t>
      </w:r>
      <w:bookmarkStart w:id="496" w:name="_Toc107981233"/>
      <w:r w:rsidR="00574C62" w:rsidRPr="00574C62">
        <w:t>.</w:t>
      </w:r>
      <w:r>
        <w:t>}</w:t>
      </w:r>
      <w:proofErr w:type="gramEnd"/>
    </w:p>
    <w:p w14:paraId="0A4FA771" w14:textId="77777777" w:rsidR="0079590C" w:rsidRPr="00E82D92" w:rsidRDefault="0079590C" w:rsidP="00A612AA">
      <w:pPr>
        <w:pStyle w:val="Heading2"/>
      </w:pPr>
      <w:bookmarkStart w:id="497" w:name="_Toc273706885"/>
      <w:bookmarkStart w:id="498" w:name="_Toc407013075"/>
      <w:r w:rsidRPr="00E82D92">
        <w:t>Site Procedures</w:t>
      </w:r>
      <w:bookmarkEnd w:id="496"/>
      <w:bookmarkEnd w:id="497"/>
      <w:bookmarkEnd w:id="498"/>
    </w:p>
    <w:p w14:paraId="3957F3FB" w14:textId="77777777" w:rsidR="0079590C" w:rsidRPr="00807BE9" w:rsidRDefault="004D569F" w:rsidP="0000080C">
      <w:pPr>
        <w:pStyle w:val="CROMSInstruction"/>
      </w:pPr>
      <w:r>
        <w:t>{</w:t>
      </w:r>
      <w:r w:rsidR="00574C62" w:rsidRPr="00574C62">
        <w:t xml:space="preserve">The MOP may describe procedures at end of study that </w:t>
      </w:r>
      <w:proofErr w:type="gramStart"/>
      <w:r w:rsidR="00574C62" w:rsidRPr="00574C62">
        <w:t>include:</w:t>
      </w:r>
      <w:r>
        <w:t>}</w:t>
      </w:r>
      <w:proofErr w:type="gramEnd"/>
    </w:p>
    <w:p w14:paraId="04AC2644" w14:textId="77777777" w:rsidR="0079590C" w:rsidRDefault="0079590C" w:rsidP="00A612AA">
      <w:pPr>
        <w:pStyle w:val="Heading3"/>
      </w:pPr>
      <w:bookmarkStart w:id="499" w:name="_Toc244067303"/>
      <w:bookmarkStart w:id="500" w:name="_Toc273706886"/>
      <w:bookmarkStart w:id="501" w:name="_Toc407013076"/>
      <w:r w:rsidRPr="00333996">
        <w:t>Data Locking Procedures</w:t>
      </w:r>
      <w:bookmarkEnd w:id="499"/>
      <w:bookmarkEnd w:id="500"/>
      <w:bookmarkEnd w:id="501"/>
    </w:p>
    <w:p w14:paraId="39F066E6" w14:textId="77777777" w:rsidR="0079590C" w:rsidRDefault="0079590C" w:rsidP="00A612AA">
      <w:pPr>
        <w:pStyle w:val="Heading3"/>
      </w:pPr>
      <w:bookmarkStart w:id="502" w:name="_Toc244067304"/>
      <w:bookmarkStart w:id="503" w:name="_Toc273706887"/>
      <w:bookmarkStart w:id="504" w:name="_Toc407013077"/>
      <w:r w:rsidRPr="00333996">
        <w:t>Return / Destruction of Remaining Test Article</w:t>
      </w:r>
      <w:bookmarkEnd w:id="502"/>
      <w:bookmarkEnd w:id="503"/>
      <w:bookmarkEnd w:id="504"/>
    </w:p>
    <w:p w14:paraId="4BF8977C" w14:textId="77777777" w:rsidR="0079590C" w:rsidRDefault="0079590C" w:rsidP="0002462C">
      <w:pPr>
        <w:pStyle w:val="Heading3"/>
        <w:keepNext w:val="0"/>
      </w:pPr>
      <w:bookmarkStart w:id="505" w:name="_Toc244067305"/>
      <w:bookmarkStart w:id="506" w:name="_Toc273706888"/>
      <w:bookmarkStart w:id="507" w:name="_Toc407013078"/>
      <w:r w:rsidRPr="00333996">
        <w:t>Final Disposition of Study Supplies</w:t>
      </w:r>
      <w:bookmarkEnd w:id="505"/>
      <w:bookmarkEnd w:id="506"/>
      <w:bookmarkEnd w:id="507"/>
    </w:p>
    <w:p w14:paraId="3A07B6C3" w14:textId="77777777" w:rsidR="0079590C" w:rsidRDefault="0079590C" w:rsidP="00A612AA">
      <w:pPr>
        <w:pStyle w:val="Heading3"/>
      </w:pPr>
      <w:bookmarkStart w:id="508" w:name="_Toc244067306"/>
      <w:bookmarkStart w:id="509" w:name="_Toc273706889"/>
      <w:bookmarkStart w:id="510" w:name="_Toc407013079"/>
      <w:r w:rsidRPr="00333996">
        <w:lastRenderedPageBreak/>
        <w:t>Close-Out Monitoring Visit</w:t>
      </w:r>
      <w:bookmarkEnd w:id="508"/>
      <w:bookmarkEnd w:id="509"/>
      <w:bookmarkEnd w:id="510"/>
    </w:p>
    <w:p w14:paraId="0AF705B5" w14:textId="77777777" w:rsidR="00C62298" w:rsidRPr="00807BE9" w:rsidRDefault="004D569F" w:rsidP="0000080C">
      <w:pPr>
        <w:pStyle w:val="CROMSInstruction"/>
      </w:pPr>
      <w:r>
        <w:t>{</w:t>
      </w:r>
      <w:r w:rsidR="00574C62" w:rsidRPr="00574C62">
        <w:t>Describe the activities that will occur during the close-out monitoring visit, which may include reviewing:</w:t>
      </w:r>
    </w:p>
    <w:p w14:paraId="7EC94623" w14:textId="77777777" w:rsidR="00C62298" w:rsidRPr="00807BE9" w:rsidRDefault="00986AA5" w:rsidP="0000080C">
      <w:pPr>
        <w:pStyle w:val="CROMSInstructionalTextBullets"/>
      </w:pPr>
      <w:r w:rsidRPr="0065234D">
        <w:t>Informed</w:t>
      </w:r>
      <w:r w:rsidR="00574C62" w:rsidRPr="00574C62">
        <w:t xml:space="preserve"> consent documentation</w:t>
      </w:r>
    </w:p>
    <w:p w14:paraId="245AF994" w14:textId="77777777" w:rsidR="00C62298" w:rsidRPr="00807BE9" w:rsidRDefault="00574C62" w:rsidP="0000080C">
      <w:pPr>
        <w:pStyle w:val="CROMSInstructionalTextBullets"/>
      </w:pPr>
      <w:r w:rsidRPr="00574C62">
        <w:t>Investigator site file</w:t>
      </w:r>
    </w:p>
    <w:p w14:paraId="04282461" w14:textId="77777777" w:rsidR="00C62298" w:rsidRPr="00807BE9" w:rsidRDefault="00574C62" w:rsidP="0000080C">
      <w:pPr>
        <w:pStyle w:val="CROMSInstructionalTextBullets"/>
      </w:pPr>
      <w:r w:rsidRPr="00574C62">
        <w:t>Source documentation and CRFs</w:t>
      </w:r>
    </w:p>
    <w:p w14:paraId="4A6C3BE1" w14:textId="77777777" w:rsidR="00C62298" w:rsidRPr="00807BE9" w:rsidRDefault="00574C62" w:rsidP="0000080C">
      <w:pPr>
        <w:pStyle w:val="CROMSInstructionalTextBullets"/>
      </w:pPr>
      <w:r w:rsidRPr="00574C62">
        <w:t>SAEs and unanticipated problems reporting</w:t>
      </w:r>
    </w:p>
    <w:p w14:paraId="47A5E034" w14:textId="77777777" w:rsidR="002D0765" w:rsidRPr="00807BE9" w:rsidRDefault="00574C62" w:rsidP="0000080C">
      <w:pPr>
        <w:pStyle w:val="CROMSInstructionalTextBullets"/>
      </w:pPr>
      <w:r w:rsidRPr="00574C62">
        <w:t>Laboratory samples</w:t>
      </w:r>
    </w:p>
    <w:p w14:paraId="7ABB9529" w14:textId="77777777" w:rsidR="00C62298" w:rsidRPr="00807BE9" w:rsidRDefault="00574C62" w:rsidP="0000080C">
      <w:pPr>
        <w:pStyle w:val="CROMSInstructionalTextBullets"/>
      </w:pPr>
      <w:r w:rsidRPr="00574C62">
        <w:t xml:space="preserve">Records retention </w:t>
      </w:r>
    </w:p>
    <w:p w14:paraId="57935608" w14:textId="77777777" w:rsidR="005E481F" w:rsidRPr="00807BE9" w:rsidRDefault="00574C62" w:rsidP="0000080C">
      <w:pPr>
        <w:pStyle w:val="CROMSInstruction"/>
      </w:pPr>
      <w:r w:rsidRPr="00574C62">
        <w:t>Additional details may also be included in</w:t>
      </w:r>
      <w:r w:rsidR="004D569F">
        <w:t xml:space="preserve"> the clinical monitoring </w:t>
      </w:r>
      <w:proofErr w:type="gramStart"/>
      <w:r w:rsidR="004D569F">
        <w:t>plan.}</w:t>
      </w:r>
      <w:proofErr w:type="gramEnd"/>
    </w:p>
    <w:p w14:paraId="41581629" w14:textId="77777777" w:rsidR="0079590C" w:rsidRDefault="0079590C" w:rsidP="00A612AA">
      <w:pPr>
        <w:pStyle w:val="Heading3"/>
      </w:pPr>
      <w:bookmarkStart w:id="511" w:name="_Toc244067307"/>
      <w:bookmarkStart w:id="512" w:name="_Toc273706890"/>
      <w:bookmarkStart w:id="513" w:name="_Toc407013080"/>
      <w:r w:rsidRPr="00333996">
        <w:t>Final Study Report (regulated studies only)</w:t>
      </w:r>
      <w:bookmarkEnd w:id="511"/>
      <w:bookmarkEnd w:id="512"/>
      <w:bookmarkEnd w:id="513"/>
    </w:p>
    <w:p w14:paraId="027F9E3E" w14:textId="77777777" w:rsidR="0079590C" w:rsidRDefault="0079590C" w:rsidP="00A612AA">
      <w:pPr>
        <w:pStyle w:val="Heading3"/>
      </w:pPr>
      <w:bookmarkStart w:id="514" w:name="_Toc244067308"/>
      <w:bookmarkStart w:id="515" w:name="_Toc273706891"/>
      <w:bookmarkStart w:id="516" w:name="_Toc407013081"/>
      <w:r w:rsidRPr="00333996">
        <w:t>Long Term Storage of Study Documentation</w:t>
      </w:r>
      <w:bookmarkEnd w:id="514"/>
      <w:bookmarkEnd w:id="515"/>
      <w:bookmarkEnd w:id="516"/>
    </w:p>
    <w:p w14:paraId="3382A365" w14:textId="77777777" w:rsidR="00633C48" w:rsidRDefault="00633C48" w:rsidP="00254E9D">
      <w:pPr>
        <w:pStyle w:val="BodyText"/>
      </w:pPr>
    </w:p>
    <w:p w14:paraId="5C71F136" w14:textId="77777777" w:rsidR="00241163" w:rsidRDefault="00241163" w:rsidP="00254E9D">
      <w:pPr>
        <w:pStyle w:val="BodyText"/>
        <w:sectPr w:rsidR="00241163" w:rsidSect="008B13DA">
          <w:endnotePr>
            <w:numFmt w:val="decimal"/>
          </w:endnotePr>
          <w:pgSz w:w="12240" w:h="15840" w:code="1"/>
          <w:pgMar w:top="1440" w:right="1440" w:bottom="1440" w:left="1440" w:header="1152" w:footer="864" w:gutter="0"/>
          <w:cols w:space="720"/>
          <w:noEndnote/>
        </w:sectPr>
      </w:pPr>
    </w:p>
    <w:p w14:paraId="2AFEA045" w14:textId="77777777" w:rsidR="00241163" w:rsidRPr="00ED5938" w:rsidRDefault="00633C48" w:rsidP="008620FC">
      <w:pPr>
        <w:pStyle w:val="Heading1"/>
        <w:sectPr w:rsidR="00241163" w:rsidRPr="00ED5938" w:rsidSect="008B13DA">
          <w:endnotePr>
            <w:numFmt w:val="decimal"/>
          </w:endnotePr>
          <w:pgSz w:w="12240" w:h="15840" w:code="1"/>
          <w:pgMar w:top="1440" w:right="1440" w:bottom="1440" w:left="1440" w:header="1152" w:footer="864" w:gutter="0"/>
          <w:cols w:space="720"/>
          <w:noEndnote/>
        </w:sectPr>
      </w:pPr>
      <w:bookmarkStart w:id="517" w:name="_Toc273706892"/>
      <w:bookmarkStart w:id="518" w:name="_Toc407013082"/>
      <w:r w:rsidRPr="00ED5938">
        <w:lastRenderedPageBreak/>
        <w:t>A</w:t>
      </w:r>
      <w:bookmarkEnd w:id="517"/>
      <w:r w:rsidR="001B73A0">
        <w:t>PPENDICES</w:t>
      </w:r>
      <w:bookmarkEnd w:id="518"/>
    </w:p>
    <w:p w14:paraId="0A2590C6" w14:textId="77777777" w:rsidR="00633C48" w:rsidRDefault="00241163" w:rsidP="008620FC">
      <w:pPr>
        <w:pStyle w:val="Appendix"/>
      </w:pPr>
      <w:bookmarkStart w:id="519" w:name="_Toc273706893"/>
      <w:bookmarkStart w:id="520" w:name="_Toc407013083"/>
      <w:r>
        <w:lastRenderedPageBreak/>
        <w:t>Appendix A</w:t>
      </w:r>
      <w:proofErr w:type="gramStart"/>
      <w:r w:rsidR="00256125">
        <w:t xml:space="preserve">: </w:t>
      </w:r>
      <w:r w:rsidR="004C3786">
        <w:t xml:space="preserve"> </w:t>
      </w:r>
      <w:r w:rsidR="00633C48">
        <w:t>List</w:t>
      </w:r>
      <w:proofErr w:type="gramEnd"/>
      <w:r w:rsidR="00633C48">
        <w:t xml:space="preserve"> of Abbreviations</w:t>
      </w:r>
      <w:bookmarkEnd w:id="519"/>
      <w:bookmarkEnd w:id="520"/>
    </w:p>
    <w:p w14:paraId="65E5D21B" w14:textId="77777777" w:rsidR="00B87ACF" w:rsidRDefault="00B87ACF" w:rsidP="00056A04">
      <w:pPr>
        <w:pStyle w:val="CROMSInstruction"/>
        <w:spacing w:after="360"/>
      </w:pPr>
      <w:r>
        <w:t xml:space="preserve">{Abbreviations on this list are examples.  </w:t>
      </w:r>
      <w:r w:rsidRPr="00903AAC">
        <w:t>Please modify</w:t>
      </w:r>
      <w:r>
        <w:t xml:space="preserve"> the</w:t>
      </w:r>
      <w:r w:rsidRPr="00903AAC">
        <w:t xml:space="preserve"> list to include terms specific to your Protocol and Manual of </w:t>
      </w:r>
      <w:proofErr w:type="gramStart"/>
      <w:r w:rsidRPr="00903AAC">
        <w:t>Procedures.</w:t>
      </w:r>
      <w:r>
        <w:t>}</w:t>
      </w:r>
      <w:proofErr w:type="gramEnd"/>
    </w:p>
    <w:tbl>
      <w:tblPr>
        <w:tblW w:w="0" w:type="auto"/>
        <w:tblLook w:val="0000" w:firstRow="0" w:lastRow="0" w:firstColumn="0" w:lastColumn="0" w:noHBand="0" w:noVBand="0"/>
      </w:tblPr>
      <w:tblGrid>
        <w:gridCol w:w="1976"/>
        <w:gridCol w:w="7384"/>
      </w:tblGrid>
      <w:tr w:rsidR="00633C48" w14:paraId="6111F0C0" w14:textId="77777777" w:rsidTr="00056A04">
        <w:trPr>
          <w:trHeight w:val="288"/>
        </w:trPr>
        <w:tc>
          <w:tcPr>
            <w:tcW w:w="1976" w:type="dxa"/>
            <w:vAlign w:val="bottom"/>
          </w:tcPr>
          <w:p w14:paraId="7457037A" w14:textId="77777777" w:rsidR="00633C48" w:rsidRDefault="00633C48" w:rsidP="00B87ACF">
            <w:pPr>
              <w:pStyle w:val="Footer"/>
              <w:tabs>
                <w:tab w:val="clear" w:pos="4320"/>
                <w:tab w:val="clear" w:pos="8640"/>
              </w:tabs>
            </w:pPr>
            <w:r>
              <w:t>AE</w:t>
            </w:r>
          </w:p>
        </w:tc>
        <w:tc>
          <w:tcPr>
            <w:tcW w:w="7384" w:type="dxa"/>
            <w:vAlign w:val="bottom"/>
          </w:tcPr>
          <w:p w14:paraId="168F0FB2" w14:textId="77777777" w:rsidR="00633C48" w:rsidRDefault="00633C48" w:rsidP="00B87ACF">
            <w:r>
              <w:t>Adverse Event/Adverse Experience</w:t>
            </w:r>
          </w:p>
        </w:tc>
      </w:tr>
      <w:tr w:rsidR="00633C48" w14:paraId="255868EF" w14:textId="77777777" w:rsidTr="00056A04">
        <w:tc>
          <w:tcPr>
            <w:tcW w:w="1976" w:type="dxa"/>
            <w:vAlign w:val="bottom"/>
          </w:tcPr>
          <w:p w14:paraId="6705A1C6" w14:textId="77777777" w:rsidR="00633C48" w:rsidRDefault="00CB6A99" w:rsidP="00B87ACF">
            <w:r>
              <w:t>CDCC</w:t>
            </w:r>
          </w:p>
        </w:tc>
        <w:tc>
          <w:tcPr>
            <w:tcW w:w="7384" w:type="dxa"/>
            <w:vAlign w:val="bottom"/>
          </w:tcPr>
          <w:p w14:paraId="094F73B9" w14:textId="77777777" w:rsidR="00633C48" w:rsidRDefault="00F4412D" w:rsidP="00B87ACF">
            <w:pPr>
              <w:rPr>
                <w:rFonts w:cs="Arial"/>
              </w:rPr>
            </w:pPr>
            <w:r>
              <w:rPr>
                <w:rFonts w:cs="Arial"/>
              </w:rPr>
              <w:t>Cl</w:t>
            </w:r>
            <w:r w:rsidR="00CB6A99">
              <w:rPr>
                <w:rFonts w:cs="Arial"/>
              </w:rPr>
              <w:t>inical Data Coordinating Center</w:t>
            </w:r>
          </w:p>
        </w:tc>
      </w:tr>
      <w:tr w:rsidR="00CB6A99" w14:paraId="2D4F76CE" w14:textId="77777777" w:rsidTr="00056A04">
        <w:tc>
          <w:tcPr>
            <w:tcW w:w="1976" w:type="dxa"/>
            <w:vAlign w:val="bottom"/>
          </w:tcPr>
          <w:p w14:paraId="52122C63" w14:textId="77777777" w:rsidR="00CB6A99" w:rsidRDefault="00CB6A99" w:rsidP="00B87ACF">
            <w:r>
              <w:t>CFR</w:t>
            </w:r>
          </w:p>
        </w:tc>
        <w:tc>
          <w:tcPr>
            <w:tcW w:w="7384" w:type="dxa"/>
            <w:vAlign w:val="bottom"/>
          </w:tcPr>
          <w:p w14:paraId="08982D03" w14:textId="77777777" w:rsidR="00CB6A99" w:rsidRDefault="00CB6A99" w:rsidP="00B87ACF">
            <w:pPr>
              <w:pStyle w:val="Footer"/>
              <w:tabs>
                <w:tab w:val="clear" w:pos="4320"/>
                <w:tab w:val="clear" w:pos="8640"/>
                <w:tab w:val="left" w:pos="522"/>
              </w:tabs>
              <w:rPr>
                <w:rFonts w:cs="Arial"/>
                <w:szCs w:val="19"/>
              </w:rPr>
            </w:pPr>
            <w:r>
              <w:rPr>
                <w:rFonts w:cs="Arial"/>
              </w:rPr>
              <w:t>Code of Federal Regulations</w:t>
            </w:r>
          </w:p>
        </w:tc>
      </w:tr>
      <w:tr w:rsidR="00633C48" w14:paraId="20931D5D" w14:textId="77777777" w:rsidTr="00056A04">
        <w:tc>
          <w:tcPr>
            <w:tcW w:w="1976" w:type="dxa"/>
            <w:vAlign w:val="bottom"/>
          </w:tcPr>
          <w:p w14:paraId="7ACD0BB9" w14:textId="77777777" w:rsidR="00633C48" w:rsidRDefault="00633C48" w:rsidP="00B87ACF">
            <w:r>
              <w:t>CIOMS</w:t>
            </w:r>
          </w:p>
        </w:tc>
        <w:tc>
          <w:tcPr>
            <w:tcW w:w="7384" w:type="dxa"/>
            <w:vAlign w:val="bottom"/>
          </w:tcPr>
          <w:p w14:paraId="374DD0C2" w14:textId="77777777" w:rsidR="00633C48" w:rsidRDefault="00633C48" w:rsidP="00B87ACF">
            <w:pPr>
              <w:pStyle w:val="Footer"/>
              <w:tabs>
                <w:tab w:val="clear" w:pos="4320"/>
                <w:tab w:val="clear" w:pos="8640"/>
                <w:tab w:val="left" w:pos="522"/>
              </w:tabs>
              <w:rPr>
                <w:rFonts w:cs="Arial"/>
                <w:szCs w:val="19"/>
              </w:rPr>
            </w:pPr>
            <w:r>
              <w:rPr>
                <w:rFonts w:cs="Arial"/>
                <w:szCs w:val="19"/>
              </w:rPr>
              <w:t>Council for International Organizations of Medical Sciences</w:t>
            </w:r>
          </w:p>
        </w:tc>
      </w:tr>
      <w:tr w:rsidR="00633C48" w14:paraId="173E6028" w14:textId="77777777" w:rsidTr="00056A04">
        <w:tc>
          <w:tcPr>
            <w:tcW w:w="1976" w:type="dxa"/>
            <w:vAlign w:val="bottom"/>
          </w:tcPr>
          <w:p w14:paraId="60EEB88D" w14:textId="77777777" w:rsidR="00633C48" w:rsidRDefault="00633C48" w:rsidP="00B87ACF">
            <w:r>
              <w:t>CONSORT</w:t>
            </w:r>
          </w:p>
        </w:tc>
        <w:tc>
          <w:tcPr>
            <w:tcW w:w="7384" w:type="dxa"/>
            <w:vAlign w:val="bottom"/>
          </w:tcPr>
          <w:p w14:paraId="6C1FD120" w14:textId="77777777" w:rsidR="00633C48" w:rsidRDefault="00633C48" w:rsidP="00B87ACF">
            <w:pPr>
              <w:rPr>
                <w:rFonts w:cs="Arial"/>
              </w:rPr>
            </w:pPr>
            <w:r>
              <w:rPr>
                <w:rFonts w:cs="Arial"/>
              </w:rPr>
              <w:t>Consolidated Standards of Reporting Trials</w:t>
            </w:r>
          </w:p>
        </w:tc>
      </w:tr>
      <w:tr w:rsidR="00633C48" w14:paraId="5AB314B6" w14:textId="77777777" w:rsidTr="00056A04">
        <w:tc>
          <w:tcPr>
            <w:tcW w:w="1976" w:type="dxa"/>
            <w:vAlign w:val="bottom"/>
          </w:tcPr>
          <w:p w14:paraId="1C89E493" w14:textId="77777777" w:rsidR="00633C48" w:rsidRDefault="00633C48" w:rsidP="00B87ACF">
            <w:r>
              <w:t>CRF</w:t>
            </w:r>
          </w:p>
        </w:tc>
        <w:tc>
          <w:tcPr>
            <w:tcW w:w="7384" w:type="dxa"/>
            <w:vAlign w:val="bottom"/>
          </w:tcPr>
          <w:p w14:paraId="52C4A5E3" w14:textId="77777777" w:rsidR="00633C48" w:rsidRDefault="00633C48" w:rsidP="00B87ACF">
            <w:pPr>
              <w:rPr>
                <w:rFonts w:cs="Arial"/>
              </w:rPr>
            </w:pPr>
            <w:r>
              <w:rPr>
                <w:rFonts w:cs="Arial"/>
              </w:rPr>
              <w:t>Case Report Form</w:t>
            </w:r>
          </w:p>
        </w:tc>
      </w:tr>
      <w:tr w:rsidR="3663F558" w14:paraId="1BD61E25" w14:textId="77777777" w:rsidTr="00056A04">
        <w:trPr>
          <w:trHeight w:val="300"/>
        </w:trPr>
        <w:tc>
          <w:tcPr>
            <w:tcW w:w="1976" w:type="dxa"/>
            <w:vAlign w:val="bottom"/>
          </w:tcPr>
          <w:p w14:paraId="180A2BC8" w14:textId="598C0AAB" w:rsidR="296E17A2" w:rsidRDefault="296E17A2" w:rsidP="3663F558">
            <w:r>
              <w:t>CRMS</w:t>
            </w:r>
          </w:p>
        </w:tc>
        <w:tc>
          <w:tcPr>
            <w:tcW w:w="7384" w:type="dxa"/>
            <w:vAlign w:val="bottom"/>
          </w:tcPr>
          <w:p w14:paraId="6CC872A6" w14:textId="26B7F35B" w:rsidR="296E17A2" w:rsidRDefault="296E17A2" w:rsidP="3663F558">
            <w:pPr>
              <w:rPr>
                <w:rFonts w:cs="Arial"/>
              </w:rPr>
            </w:pPr>
            <w:r w:rsidRPr="3663F558">
              <w:rPr>
                <w:rFonts w:cs="Arial"/>
              </w:rPr>
              <w:t>Clinical Research Management System</w:t>
            </w:r>
          </w:p>
        </w:tc>
      </w:tr>
      <w:tr w:rsidR="00633C48" w14:paraId="79817229" w14:textId="77777777" w:rsidTr="00056A04">
        <w:tc>
          <w:tcPr>
            <w:tcW w:w="1976" w:type="dxa"/>
            <w:vAlign w:val="bottom"/>
          </w:tcPr>
          <w:p w14:paraId="47AAD4FC" w14:textId="77777777" w:rsidR="00633C48" w:rsidRDefault="00633C48" w:rsidP="00B87ACF">
            <w:r>
              <w:t>CRO</w:t>
            </w:r>
          </w:p>
        </w:tc>
        <w:tc>
          <w:tcPr>
            <w:tcW w:w="7384" w:type="dxa"/>
            <w:vAlign w:val="bottom"/>
          </w:tcPr>
          <w:p w14:paraId="0D9ADFEA" w14:textId="77777777" w:rsidR="00633C48" w:rsidRDefault="00633C48" w:rsidP="00B87ACF">
            <w:pPr>
              <w:rPr>
                <w:rFonts w:cs="Arial"/>
              </w:rPr>
            </w:pPr>
            <w:r>
              <w:rPr>
                <w:rFonts w:cs="Arial"/>
              </w:rPr>
              <w:t>Contract Research Organization</w:t>
            </w:r>
          </w:p>
        </w:tc>
      </w:tr>
      <w:tr w:rsidR="00633C48" w14:paraId="3F37BED0" w14:textId="77777777" w:rsidTr="00056A04">
        <w:tc>
          <w:tcPr>
            <w:tcW w:w="1976" w:type="dxa"/>
            <w:vAlign w:val="bottom"/>
          </w:tcPr>
          <w:p w14:paraId="0A80841D" w14:textId="77777777" w:rsidR="00633C48" w:rsidRDefault="00633C48" w:rsidP="00B87ACF">
            <w:r>
              <w:t>CSOC</w:t>
            </w:r>
          </w:p>
        </w:tc>
        <w:tc>
          <w:tcPr>
            <w:tcW w:w="7384" w:type="dxa"/>
            <w:vAlign w:val="bottom"/>
          </w:tcPr>
          <w:p w14:paraId="2BF2D488" w14:textId="77777777" w:rsidR="00633C48" w:rsidRDefault="00633C48" w:rsidP="00B87ACF">
            <w:pPr>
              <w:rPr>
                <w:rFonts w:cs="Arial"/>
              </w:rPr>
            </w:pPr>
            <w:r>
              <w:rPr>
                <w:rFonts w:cs="Arial"/>
              </w:rPr>
              <w:t>Clinical Study Oversight Committee</w:t>
            </w:r>
          </w:p>
        </w:tc>
      </w:tr>
      <w:tr w:rsidR="00633C48" w14:paraId="0DF7DB43" w14:textId="77777777" w:rsidTr="00056A04">
        <w:tc>
          <w:tcPr>
            <w:tcW w:w="1976" w:type="dxa"/>
            <w:vAlign w:val="bottom"/>
          </w:tcPr>
          <w:p w14:paraId="29567CB2" w14:textId="77777777" w:rsidR="00633C48" w:rsidRDefault="00633C48" w:rsidP="00B87ACF">
            <w:r>
              <w:t>DCC</w:t>
            </w:r>
          </w:p>
        </w:tc>
        <w:tc>
          <w:tcPr>
            <w:tcW w:w="7384" w:type="dxa"/>
            <w:vAlign w:val="bottom"/>
          </w:tcPr>
          <w:p w14:paraId="39A9E462" w14:textId="77777777" w:rsidR="00633C48" w:rsidRDefault="00633C48" w:rsidP="00B87ACF">
            <w:pPr>
              <w:rPr>
                <w:rFonts w:cs="Arial"/>
              </w:rPr>
            </w:pPr>
            <w:r>
              <w:rPr>
                <w:rFonts w:cs="Arial"/>
              </w:rPr>
              <w:t>Data Coordinating Center</w:t>
            </w:r>
          </w:p>
        </w:tc>
      </w:tr>
      <w:tr w:rsidR="00633C48" w14:paraId="0B5FF2AC" w14:textId="77777777" w:rsidTr="00056A04">
        <w:tc>
          <w:tcPr>
            <w:tcW w:w="1976" w:type="dxa"/>
            <w:vAlign w:val="bottom"/>
          </w:tcPr>
          <w:p w14:paraId="2B2938C6" w14:textId="77777777" w:rsidR="00633C48" w:rsidRDefault="00633C48" w:rsidP="00B87ACF">
            <w:r>
              <w:t>DHHS</w:t>
            </w:r>
          </w:p>
        </w:tc>
        <w:tc>
          <w:tcPr>
            <w:tcW w:w="7384" w:type="dxa"/>
            <w:vAlign w:val="bottom"/>
          </w:tcPr>
          <w:p w14:paraId="78B5997A" w14:textId="77777777" w:rsidR="00633C48" w:rsidRDefault="00633C48" w:rsidP="00B87ACF">
            <w:pPr>
              <w:rPr>
                <w:rFonts w:cs="Arial"/>
              </w:rPr>
            </w:pPr>
            <w:r>
              <w:rPr>
                <w:rFonts w:cs="Arial"/>
              </w:rPr>
              <w:t>Department of Health and Human Services</w:t>
            </w:r>
          </w:p>
        </w:tc>
      </w:tr>
      <w:tr w:rsidR="00633C48" w14:paraId="11E1FEC3" w14:textId="77777777" w:rsidTr="00056A04">
        <w:tc>
          <w:tcPr>
            <w:tcW w:w="1976" w:type="dxa"/>
            <w:vAlign w:val="bottom"/>
          </w:tcPr>
          <w:p w14:paraId="3A12AF15" w14:textId="77777777" w:rsidR="00633C48" w:rsidRDefault="00633C48" w:rsidP="00B87ACF">
            <w:r>
              <w:t>DMFS</w:t>
            </w:r>
          </w:p>
        </w:tc>
        <w:tc>
          <w:tcPr>
            <w:tcW w:w="7384" w:type="dxa"/>
            <w:vAlign w:val="bottom"/>
          </w:tcPr>
          <w:p w14:paraId="0E645210" w14:textId="77777777" w:rsidR="00633C48" w:rsidRDefault="00633C48" w:rsidP="00B87ACF">
            <w:r>
              <w:rPr>
                <w:rFonts w:cs="Arial"/>
              </w:rPr>
              <w:t xml:space="preserve">Decayed, </w:t>
            </w:r>
            <w:r w:rsidR="005E022E">
              <w:rPr>
                <w:rFonts w:cs="Arial"/>
              </w:rPr>
              <w:t>M</w:t>
            </w:r>
            <w:r>
              <w:rPr>
                <w:rFonts w:cs="Arial"/>
              </w:rPr>
              <w:t xml:space="preserve">issing, and </w:t>
            </w:r>
            <w:r w:rsidR="005E022E">
              <w:rPr>
                <w:rFonts w:cs="Arial"/>
              </w:rPr>
              <w:t>F</w:t>
            </w:r>
            <w:r>
              <w:rPr>
                <w:rFonts w:cs="Arial"/>
              </w:rPr>
              <w:t xml:space="preserve">illed </w:t>
            </w:r>
            <w:r w:rsidR="005E022E">
              <w:rPr>
                <w:rFonts w:cs="Arial"/>
              </w:rPr>
              <w:t>T</w:t>
            </w:r>
            <w:r>
              <w:rPr>
                <w:rFonts w:cs="Arial"/>
              </w:rPr>
              <w:t xml:space="preserve">ooth </w:t>
            </w:r>
            <w:r w:rsidR="005E022E">
              <w:rPr>
                <w:rFonts w:cs="Arial"/>
              </w:rPr>
              <w:t>S</w:t>
            </w:r>
            <w:r>
              <w:rPr>
                <w:rFonts w:cs="Arial"/>
              </w:rPr>
              <w:t>urfaces</w:t>
            </w:r>
          </w:p>
        </w:tc>
      </w:tr>
      <w:tr w:rsidR="00633C48" w14:paraId="5BDE9A4E" w14:textId="77777777" w:rsidTr="00056A04">
        <w:tc>
          <w:tcPr>
            <w:tcW w:w="1976" w:type="dxa"/>
            <w:vAlign w:val="bottom"/>
          </w:tcPr>
          <w:p w14:paraId="797EEE57" w14:textId="77777777" w:rsidR="00633C48" w:rsidRDefault="00633C48" w:rsidP="00B87ACF">
            <w:r>
              <w:t>DSMB</w:t>
            </w:r>
          </w:p>
        </w:tc>
        <w:tc>
          <w:tcPr>
            <w:tcW w:w="7384" w:type="dxa"/>
            <w:vAlign w:val="bottom"/>
          </w:tcPr>
          <w:p w14:paraId="2D0C52DC" w14:textId="77777777" w:rsidR="00633C48" w:rsidRDefault="00633C48" w:rsidP="00B87ACF">
            <w:r>
              <w:t>Data and Safety Monitoring Board</w:t>
            </w:r>
            <w:r w:rsidR="00124CA5">
              <w:t xml:space="preserve"> </w:t>
            </w:r>
          </w:p>
        </w:tc>
      </w:tr>
      <w:tr w:rsidR="00C1609C" w14:paraId="69806264" w14:textId="77777777" w:rsidTr="00056A04">
        <w:tc>
          <w:tcPr>
            <w:tcW w:w="1976" w:type="dxa"/>
            <w:vAlign w:val="bottom"/>
          </w:tcPr>
          <w:p w14:paraId="66074E43" w14:textId="77777777" w:rsidR="00C1609C" w:rsidRDefault="00C1609C" w:rsidP="00B87ACF">
            <w:r>
              <w:t>DSMC</w:t>
            </w:r>
          </w:p>
        </w:tc>
        <w:tc>
          <w:tcPr>
            <w:tcW w:w="7384" w:type="dxa"/>
            <w:vAlign w:val="bottom"/>
          </w:tcPr>
          <w:p w14:paraId="1ADD68FE" w14:textId="77777777" w:rsidR="00C1609C" w:rsidRDefault="00C1609C" w:rsidP="00B87ACF">
            <w:r>
              <w:t>Data and Safety Monitoring Committee</w:t>
            </w:r>
          </w:p>
        </w:tc>
      </w:tr>
      <w:tr w:rsidR="00633C48" w14:paraId="0F106719" w14:textId="77777777" w:rsidTr="00056A04">
        <w:tc>
          <w:tcPr>
            <w:tcW w:w="1976" w:type="dxa"/>
            <w:vAlign w:val="bottom"/>
          </w:tcPr>
          <w:p w14:paraId="5B39165D" w14:textId="77777777" w:rsidR="00633C48" w:rsidRDefault="00633C48" w:rsidP="00B87ACF">
            <w:r>
              <w:t>eCRF</w:t>
            </w:r>
          </w:p>
        </w:tc>
        <w:tc>
          <w:tcPr>
            <w:tcW w:w="7384" w:type="dxa"/>
            <w:vAlign w:val="bottom"/>
          </w:tcPr>
          <w:p w14:paraId="473F602B" w14:textId="77777777" w:rsidR="00633C48" w:rsidRDefault="00633C48" w:rsidP="00B87ACF">
            <w:r>
              <w:t>Electronic Case Report Form</w:t>
            </w:r>
          </w:p>
        </w:tc>
      </w:tr>
      <w:tr w:rsidR="00633C48" w14:paraId="1F39656D" w14:textId="77777777" w:rsidTr="00056A04">
        <w:tc>
          <w:tcPr>
            <w:tcW w:w="1976" w:type="dxa"/>
            <w:vAlign w:val="bottom"/>
          </w:tcPr>
          <w:p w14:paraId="52694F7A" w14:textId="77777777" w:rsidR="00633C48" w:rsidRDefault="00633C48" w:rsidP="00B87ACF">
            <w:r>
              <w:t>FDA</w:t>
            </w:r>
          </w:p>
        </w:tc>
        <w:tc>
          <w:tcPr>
            <w:tcW w:w="7384" w:type="dxa"/>
            <w:vAlign w:val="bottom"/>
          </w:tcPr>
          <w:p w14:paraId="23B1E7A7" w14:textId="77777777" w:rsidR="00633C48" w:rsidRDefault="00633C48" w:rsidP="00B87ACF">
            <w:r>
              <w:t>Food and Drug Administration</w:t>
            </w:r>
          </w:p>
        </w:tc>
      </w:tr>
      <w:tr w:rsidR="00633C48" w14:paraId="15B700F7" w14:textId="77777777" w:rsidTr="00056A04">
        <w:tc>
          <w:tcPr>
            <w:tcW w:w="1976" w:type="dxa"/>
            <w:vAlign w:val="bottom"/>
          </w:tcPr>
          <w:p w14:paraId="610A8D26" w14:textId="77777777" w:rsidR="00633C48" w:rsidRDefault="00633C48" w:rsidP="00B87ACF">
            <w:r>
              <w:t>FWA</w:t>
            </w:r>
          </w:p>
        </w:tc>
        <w:tc>
          <w:tcPr>
            <w:tcW w:w="7384" w:type="dxa"/>
            <w:vAlign w:val="bottom"/>
          </w:tcPr>
          <w:p w14:paraId="3E9F85E4" w14:textId="77777777" w:rsidR="00633C48" w:rsidRDefault="00633C48" w:rsidP="00B87ACF">
            <w:proofErr w:type="spellStart"/>
            <w:r>
              <w:t>Federalwide</w:t>
            </w:r>
            <w:proofErr w:type="spellEnd"/>
            <w:r>
              <w:t xml:space="preserve"> Assurance</w:t>
            </w:r>
          </w:p>
        </w:tc>
      </w:tr>
      <w:tr w:rsidR="00633C48" w14:paraId="19E593E5" w14:textId="77777777" w:rsidTr="00056A04">
        <w:tc>
          <w:tcPr>
            <w:tcW w:w="1976" w:type="dxa"/>
            <w:vAlign w:val="bottom"/>
          </w:tcPr>
          <w:p w14:paraId="632F05AA" w14:textId="77777777" w:rsidR="00633C48" w:rsidRDefault="00633C48" w:rsidP="00B87ACF">
            <w:r>
              <w:t>GCP</w:t>
            </w:r>
          </w:p>
        </w:tc>
        <w:tc>
          <w:tcPr>
            <w:tcW w:w="7384" w:type="dxa"/>
            <w:vAlign w:val="bottom"/>
          </w:tcPr>
          <w:p w14:paraId="7EFF0F70" w14:textId="77777777" w:rsidR="00633C48" w:rsidRDefault="00633C48" w:rsidP="00B87ACF">
            <w:r>
              <w:t>Good Clinical Practice</w:t>
            </w:r>
          </w:p>
        </w:tc>
      </w:tr>
      <w:tr w:rsidR="00633C48" w14:paraId="45C20979" w14:textId="77777777" w:rsidTr="00056A04">
        <w:tc>
          <w:tcPr>
            <w:tcW w:w="1976" w:type="dxa"/>
            <w:vAlign w:val="bottom"/>
          </w:tcPr>
          <w:p w14:paraId="20CCB167" w14:textId="77777777" w:rsidR="00633C48" w:rsidRDefault="00633C48" w:rsidP="00B87ACF">
            <w:r>
              <w:t>HIPAA</w:t>
            </w:r>
          </w:p>
        </w:tc>
        <w:tc>
          <w:tcPr>
            <w:tcW w:w="7384" w:type="dxa"/>
            <w:vAlign w:val="bottom"/>
          </w:tcPr>
          <w:p w14:paraId="5D809932" w14:textId="77777777" w:rsidR="00633C48" w:rsidRDefault="00633C48" w:rsidP="00B87ACF">
            <w:r>
              <w:t>Health Insurance Portability and Accountability Act</w:t>
            </w:r>
          </w:p>
        </w:tc>
      </w:tr>
      <w:tr w:rsidR="00903AAC" w14:paraId="7E72307B" w14:textId="77777777" w:rsidTr="00056A04">
        <w:tc>
          <w:tcPr>
            <w:tcW w:w="1976" w:type="dxa"/>
            <w:vAlign w:val="bottom"/>
          </w:tcPr>
          <w:p w14:paraId="0456F5BD" w14:textId="77777777" w:rsidR="00903AAC" w:rsidRDefault="00903AAC" w:rsidP="00B87ACF">
            <w:r>
              <w:t>IATA</w:t>
            </w:r>
          </w:p>
        </w:tc>
        <w:tc>
          <w:tcPr>
            <w:tcW w:w="7384" w:type="dxa"/>
            <w:vAlign w:val="bottom"/>
          </w:tcPr>
          <w:p w14:paraId="4E3760C3" w14:textId="77777777" w:rsidR="00903AAC" w:rsidRDefault="00903AAC" w:rsidP="00B87ACF">
            <w:r>
              <w:t xml:space="preserve">International Air Transport </w:t>
            </w:r>
            <w:r w:rsidR="009C1AE1">
              <w:t>Association</w:t>
            </w:r>
          </w:p>
        </w:tc>
      </w:tr>
      <w:tr w:rsidR="008A53D6" w14:paraId="63219F78" w14:textId="77777777" w:rsidTr="00056A04">
        <w:tc>
          <w:tcPr>
            <w:tcW w:w="1976" w:type="dxa"/>
            <w:vAlign w:val="bottom"/>
          </w:tcPr>
          <w:p w14:paraId="04C0C57C" w14:textId="77777777" w:rsidR="008A53D6" w:rsidRDefault="008A53D6" w:rsidP="00B87ACF">
            <w:r>
              <w:t>IB</w:t>
            </w:r>
          </w:p>
        </w:tc>
        <w:tc>
          <w:tcPr>
            <w:tcW w:w="7384" w:type="dxa"/>
            <w:vAlign w:val="bottom"/>
          </w:tcPr>
          <w:p w14:paraId="05D60630" w14:textId="77777777" w:rsidR="008A53D6" w:rsidRDefault="008A53D6" w:rsidP="00B87ACF">
            <w:r>
              <w:t>Investigator’s Brochure</w:t>
            </w:r>
          </w:p>
        </w:tc>
      </w:tr>
      <w:tr w:rsidR="00633C48" w14:paraId="3539D027" w14:textId="77777777" w:rsidTr="00056A04">
        <w:tc>
          <w:tcPr>
            <w:tcW w:w="1976" w:type="dxa"/>
            <w:vAlign w:val="bottom"/>
          </w:tcPr>
          <w:p w14:paraId="672616B0" w14:textId="77777777" w:rsidR="00633C48" w:rsidRDefault="00633C48" w:rsidP="00B87ACF">
            <w:smartTag w:uri="urn:schemas-microsoft-com:office:smarttags" w:element="stockticker">
              <w:r>
                <w:t>ICH</w:t>
              </w:r>
            </w:smartTag>
          </w:p>
        </w:tc>
        <w:tc>
          <w:tcPr>
            <w:tcW w:w="7384" w:type="dxa"/>
            <w:vAlign w:val="bottom"/>
          </w:tcPr>
          <w:p w14:paraId="5607F6C4" w14:textId="77777777" w:rsidR="00633C48" w:rsidRDefault="00633C48" w:rsidP="00B87ACF">
            <w:r>
              <w:t>International Conference on Harmonisation</w:t>
            </w:r>
          </w:p>
        </w:tc>
      </w:tr>
      <w:tr w:rsidR="00633C48" w14:paraId="409720D8" w14:textId="77777777" w:rsidTr="00056A04">
        <w:tc>
          <w:tcPr>
            <w:tcW w:w="1976" w:type="dxa"/>
            <w:vAlign w:val="bottom"/>
          </w:tcPr>
          <w:p w14:paraId="41C1BBF0" w14:textId="77777777" w:rsidR="00633C48" w:rsidRDefault="00633C48" w:rsidP="00B87ACF">
            <w:r>
              <w:t>ICMJE</w:t>
            </w:r>
          </w:p>
        </w:tc>
        <w:tc>
          <w:tcPr>
            <w:tcW w:w="7384" w:type="dxa"/>
            <w:vAlign w:val="bottom"/>
          </w:tcPr>
          <w:p w14:paraId="1903BAD7" w14:textId="77777777" w:rsidR="00633C48" w:rsidRDefault="00633C48" w:rsidP="00B87ACF">
            <w:r>
              <w:rPr>
                <w:rFonts w:cs="Arial"/>
                <w:szCs w:val="22"/>
              </w:rPr>
              <w:t>International Committee</w:t>
            </w:r>
            <w:r>
              <w:rPr>
                <w:rFonts w:cs="Arial"/>
                <w:szCs w:val="22"/>
                <w:vertAlign w:val="superscript"/>
              </w:rPr>
              <w:t xml:space="preserve"> </w:t>
            </w:r>
            <w:r>
              <w:rPr>
                <w:rFonts w:cs="Arial"/>
                <w:szCs w:val="22"/>
              </w:rPr>
              <w:t>of Medical Journal Editors</w:t>
            </w:r>
          </w:p>
        </w:tc>
      </w:tr>
      <w:tr w:rsidR="00633C48" w14:paraId="777D44CA" w14:textId="77777777" w:rsidTr="00056A04">
        <w:tc>
          <w:tcPr>
            <w:tcW w:w="1976" w:type="dxa"/>
            <w:vAlign w:val="bottom"/>
          </w:tcPr>
          <w:p w14:paraId="25A8B1D3" w14:textId="77777777" w:rsidR="00633C48" w:rsidRDefault="00633C48" w:rsidP="00B87ACF">
            <w:r>
              <w:t>IDE</w:t>
            </w:r>
          </w:p>
        </w:tc>
        <w:tc>
          <w:tcPr>
            <w:tcW w:w="7384" w:type="dxa"/>
            <w:vAlign w:val="bottom"/>
          </w:tcPr>
          <w:p w14:paraId="0B0A0095" w14:textId="77777777" w:rsidR="00633C48" w:rsidRDefault="00633C48" w:rsidP="00B87ACF">
            <w:r>
              <w:t>Investigational Device Exemption</w:t>
            </w:r>
          </w:p>
        </w:tc>
      </w:tr>
      <w:tr w:rsidR="00633C48" w14:paraId="77CB8022" w14:textId="77777777" w:rsidTr="00056A04">
        <w:tc>
          <w:tcPr>
            <w:tcW w:w="1976" w:type="dxa"/>
            <w:vAlign w:val="bottom"/>
          </w:tcPr>
          <w:p w14:paraId="712C2764" w14:textId="77777777" w:rsidR="00633C48" w:rsidRDefault="00633C48" w:rsidP="00B87ACF">
            <w:smartTag w:uri="urn:schemas-microsoft-com:office:smarttags" w:element="place">
              <w:smartTag w:uri="urn:schemas-microsoft-com:office:smarttags" w:element="State">
                <w:smartTag w:uri="urn:schemas-microsoft-com:office:smarttags" w:element="stockticker">
                  <w:r>
                    <w:t>IND</w:t>
                  </w:r>
                </w:smartTag>
              </w:smartTag>
            </w:smartTag>
          </w:p>
        </w:tc>
        <w:tc>
          <w:tcPr>
            <w:tcW w:w="7384" w:type="dxa"/>
            <w:vAlign w:val="bottom"/>
          </w:tcPr>
          <w:p w14:paraId="0BAA57A0" w14:textId="77777777" w:rsidR="00633C48" w:rsidRDefault="00633C48" w:rsidP="00B87ACF">
            <w:r>
              <w:t>Investigational New Drug Application</w:t>
            </w:r>
          </w:p>
        </w:tc>
      </w:tr>
      <w:tr w:rsidR="00633C48" w14:paraId="5D5D52B2" w14:textId="77777777" w:rsidTr="00056A04">
        <w:tc>
          <w:tcPr>
            <w:tcW w:w="1976" w:type="dxa"/>
            <w:vAlign w:val="bottom"/>
          </w:tcPr>
          <w:p w14:paraId="723C66A2" w14:textId="77777777" w:rsidR="00633C48" w:rsidRDefault="00633C48" w:rsidP="00B87ACF">
            <w:r>
              <w:t>IRB</w:t>
            </w:r>
          </w:p>
        </w:tc>
        <w:tc>
          <w:tcPr>
            <w:tcW w:w="7384" w:type="dxa"/>
            <w:vAlign w:val="bottom"/>
          </w:tcPr>
          <w:p w14:paraId="128621CB" w14:textId="77777777" w:rsidR="00633C48" w:rsidRDefault="00633C48" w:rsidP="00B87ACF">
            <w:r>
              <w:t>Institutional Review Board</w:t>
            </w:r>
          </w:p>
        </w:tc>
      </w:tr>
      <w:tr w:rsidR="00633C48" w14:paraId="30BEE0F6" w14:textId="77777777" w:rsidTr="00056A04">
        <w:tc>
          <w:tcPr>
            <w:tcW w:w="1976" w:type="dxa"/>
            <w:vAlign w:val="bottom"/>
          </w:tcPr>
          <w:p w14:paraId="5DD39643" w14:textId="77777777" w:rsidR="00633C48" w:rsidRDefault="00633C48" w:rsidP="00B87ACF">
            <w:r>
              <w:t>ISM</w:t>
            </w:r>
          </w:p>
        </w:tc>
        <w:tc>
          <w:tcPr>
            <w:tcW w:w="7384" w:type="dxa"/>
            <w:vAlign w:val="bottom"/>
          </w:tcPr>
          <w:p w14:paraId="555F872A" w14:textId="77777777" w:rsidR="00633C48" w:rsidRDefault="00633C48" w:rsidP="00B87ACF">
            <w:r>
              <w:t>Independent Safety Monitor</w:t>
            </w:r>
          </w:p>
        </w:tc>
      </w:tr>
      <w:tr w:rsidR="008A53D6" w14:paraId="6662A3E8" w14:textId="77777777" w:rsidTr="00056A04">
        <w:tc>
          <w:tcPr>
            <w:tcW w:w="1976" w:type="dxa"/>
            <w:vAlign w:val="bottom"/>
          </w:tcPr>
          <w:p w14:paraId="3EFA9B25" w14:textId="77777777" w:rsidR="008A53D6" w:rsidRDefault="008A53D6" w:rsidP="00B87ACF">
            <w:r>
              <w:t>JADA</w:t>
            </w:r>
          </w:p>
        </w:tc>
        <w:tc>
          <w:tcPr>
            <w:tcW w:w="7384" w:type="dxa"/>
            <w:vAlign w:val="bottom"/>
          </w:tcPr>
          <w:p w14:paraId="657C036D" w14:textId="77777777" w:rsidR="008A53D6" w:rsidRDefault="008A53D6" w:rsidP="00B87ACF">
            <w:r>
              <w:t>Journal of the American Dental Association</w:t>
            </w:r>
          </w:p>
        </w:tc>
      </w:tr>
      <w:tr w:rsidR="00633C48" w14:paraId="121A25D9" w14:textId="77777777" w:rsidTr="00056A04">
        <w:tc>
          <w:tcPr>
            <w:tcW w:w="1976" w:type="dxa"/>
            <w:vAlign w:val="bottom"/>
          </w:tcPr>
          <w:p w14:paraId="6C73C0AB" w14:textId="77777777" w:rsidR="00633C48" w:rsidRDefault="00633C48" w:rsidP="00B87ACF">
            <w:r>
              <w:t>JAMA</w:t>
            </w:r>
          </w:p>
        </w:tc>
        <w:tc>
          <w:tcPr>
            <w:tcW w:w="7384" w:type="dxa"/>
            <w:vAlign w:val="bottom"/>
          </w:tcPr>
          <w:p w14:paraId="41F45834" w14:textId="77777777" w:rsidR="00633C48" w:rsidRDefault="00633C48" w:rsidP="00B87ACF">
            <w:r>
              <w:t>Journal of the American Medical Association</w:t>
            </w:r>
          </w:p>
        </w:tc>
      </w:tr>
      <w:tr w:rsidR="00633C48" w14:paraId="4621B7DA" w14:textId="77777777" w:rsidTr="00056A04">
        <w:tc>
          <w:tcPr>
            <w:tcW w:w="1976" w:type="dxa"/>
            <w:vAlign w:val="bottom"/>
          </w:tcPr>
          <w:p w14:paraId="06C6CBC5" w14:textId="77777777" w:rsidR="00633C48" w:rsidRDefault="00633C48" w:rsidP="00B87ACF">
            <w:r>
              <w:t>MedDRA</w:t>
            </w:r>
            <w:r>
              <w:rPr>
                <w:rFonts w:ascii="Symbol" w:eastAsia="Symbol" w:hAnsi="Symbol" w:cs="Symbol"/>
                <w:sz w:val="28"/>
                <w:vertAlign w:val="superscript"/>
              </w:rPr>
              <w:t>Ò</w:t>
            </w:r>
          </w:p>
        </w:tc>
        <w:tc>
          <w:tcPr>
            <w:tcW w:w="7384" w:type="dxa"/>
            <w:vAlign w:val="bottom"/>
          </w:tcPr>
          <w:p w14:paraId="646797A4" w14:textId="77777777" w:rsidR="00633C48" w:rsidRDefault="00633C48" w:rsidP="00B87ACF">
            <w:r>
              <w:t>Medical Dictionary for Regulatory Activities</w:t>
            </w:r>
          </w:p>
        </w:tc>
      </w:tr>
      <w:tr w:rsidR="00633C48" w14:paraId="1C4BE8B6" w14:textId="77777777" w:rsidTr="00056A04">
        <w:tc>
          <w:tcPr>
            <w:tcW w:w="1976" w:type="dxa"/>
            <w:vAlign w:val="bottom"/>
          </w:tcPr>
          <w:p w14:paraId="13B942DD" w14:textId="77777777" w:rsidR="00633C48" w:rsidRDefault="00633C48" w:rsidP="00B87ACF">
            <w:r>
              <w:t>MOP</w:t>
            </w:r>
          </w:p>
        </w:tc>
        <w:tc>
          <w:tcPr>
            <w:tcW w:w="7384" w:type="dxa"/>
            <w:vAlign w:val="bottom"/>
          </w:tcPr>
          <w:p w14:paraId="2203CD6E" w14:textId="77777777" w:rsidR="00633C48" w:rsidRDefault="00633C48" w:rsidP="00B87ACF">
            <w:r>
              <w:t>Manual of Procedures</w:t>
            </w:r>
          </w:p>
        </w:tc>
      </w:tr>
      <w:tr w:rsidR="00633C48" w14:paraId="7D70925B" w14:textId="77777777" w:rsidTr="00056A04">
        <w:tc>
          <w:tcPr>
            <w:tcW w:w="1976" w:type="dxa"/>
            <w:vAlign w:val="bottom"/>
          </w:tcPr>
          <w:p w14:paraId="350C21BE" w14:textId="77777777" w:rsidR="00633C48" w:rsidRDefault="00633C48" w:rsidP="00B87ACF">
            <w:r>
              <w:t>N</w:t>
            </w:r>
          </w:p>
        </w:tc>
        <w:tc>
          <w:tcPr>
            <w:tcW w:w="7384" w:type="dxa"/>
            <w:vAlign w:val="bottom"/>
          </w:tcPr>
          <w:p w14:paraId="36831221" w14:textId="77777777" w:rsidR="00633C48" w:rsidRDefault="00633C48" w:rsidP="00B87ACF">
            <w:r>
              <w:t>Number (typically refers to subjects)</w:t>
            </w:r>
          </w:p>
        </w:tc>
      </w:tr>
      <w:tr w:rsidR="00633C48" w14:paraId="14E552B1" w14:textId="77777777" w:rsidTr="00056A04">
        <w:tc>
          <w:tcPr>
            <w:tcW w:w="1976" w:type="dxa"/>
            <w:vAlign w:val="bottom"/>
          </w:tcPr>
          <w:p w14:paraId="5F8CE354" w14:textId="77777777" w:rsidR="00633C48" w:rsidRDefault="00633C48" w:rsidP="00B87ACF">
            <w:r>
              <w:t>NDA</w:t>
            </w:r>
          </w:p>
        </w:tc>
        <w:tc>
          <w:tcPr>
            <w:tcW w:w="7384" w:type="dxa"/>
            <w:vAlign w:val="bottom"/>
          </w:tcPr>
          <w:p w14:paraId="3E6314EC" w14:textId="77777777" w:rsidR="00633C48" w:rsidRDefault="00633C48" w:rsidP="00B87ACF">
            <w:r>
              <w:t>New Drug Application</w:t>
            </w:r>
          </w:p>
        </w:tc>
      </w:tr>
      <w:tr w:rsidR="00633C48" w14:paraId="7F034F6D" w14:textId="77777777" w:rsidTr="00056A04">
        <w:tc>
          <w:tcPr>
            <w:tcW w:w="1976" w:type="dxa"/>
            <w:vAlign w:val="bottom"/>
          </w:tcPr>
          <w:p w14:paraId="73C8802A" w14:textId="77777777" w:rsidR="00633C48" w:rsidRDefault="00633C48" w:rsidP="00B87ACF">
            <w:r>
              <w:t>NEJM</w:t>
            </w:r>
          </w:p>
        </w:tc>
        <w:tc>
          <w:tcPr>
            <w:tcW w:w="7384" w:type="dxa"/>
            <w:vAlign w:val="bottom"/>
          </w:tcPr>
          <w:p w14:paraId="2B922934" w14:textId="77777777" w:rsidR="00633C48" w:rsidRDefault="00633C48" w:rsidP="00B87ACF">
            <w:smartTag w:uri="urn:schemas-microsoft-com:office:smarttags" w:element="place">
              <w:r>
                <w:t>New England</w:t>
              </w:r>
            </w:smartTag>
            <w:r>
              <w:t xml:space="preserve"> Journal of Medicine</w:t>
            </w:r>
          </w:p>
        </w:tc>
      </w:tr>
      <w:tr w:rsidR="00633C48" w14:paraId="6C9E4AC6" w14:textId="77777777" w:rsidTr="00056A04">
        <w:tc>
          <w:tcPr>
            <w:tcW w:w="1976" w:type="dxa"/>
            <w:vAlign w:val="bottom"/>
          </w:tcPr>
          <w:p w14:paraId="69AE9D93" w14:textId="77777777" w:rsidR="00633C48" w:rsidRDefault="00633C48" w:rsidP="00B87ACF">
            <w:r>
              <w:t>NIDCR</w:t>
            </w:r>
          </w:p>
        </w:tc>
        <w:tc>
          <w:tcPr>
            <w:tcW w:w="7384" w:type="dxa"/>
            <w:vAlign w:val="bottom"/>
          </w:tcPr>
          <w:p w14:paraId="65C8DB2F" w14:textId="77777777" w:rsidR="00633C48" w:rsidRDefault="00633C48" w:rsidP="00B87ACF">
            <w:r>
              <w:t>National Institute of Dental and Craniofacial Research, NIH, DHHS</w:t>
            </w:r>
          </w:p>
        </w:tc>
      </w:tr>
      <w:tr w:rsidR="00633C48" w14:paraId="2F4AB5A9" w14:textId="77777777" w:rsidTr="00056A04">
        <w:tc>
          <w:tcPr>
            <w:tcW w:w="1976" w:type="dxa"/>
            <w:vAlign w:val="bottom"/>
          </w:tcPr>
          <w:p w14:paraId="6C602ED9" w14:textId="77777777" w:rsidR="00633C48" w:rsidRDefault="00633C48" w:rsidP="00B87ACF">
            <w:r>
              <w:t>NIH</w:t>
            </w:r>
          </w:p>
        </w:tc>
        <w:tc>
          <w:tcPr>
            <w:tcW w:w="7384" w:type="dxa"/>
            <w:vAlign w:val="bottom"/>
          </w:tcPr>
          <w:p w14:paraId="286B16D9" w14:textId="77777777" w:rsidR="00633C48" w:rsidRDefault="00633C48" w:rsidP="00B87ACF">
            <w:r>
              <w:t>National Institutes of Health</w:t>
            </w:r>
          </w:p>
        </w:tc>
      </w:tr>
      <w:tr w:rsidR="00633C48" w14:paraId="40072738" w14:textId="77777777" w:rsidTr="00056A04">
        <w:tc>
          <w:tcPr>
            <w:tcW w:w="1976" w:type="dxa"/>
            <w:vAlign w:val="bottom"/>
          </w:tcPr>
          <w:p w14:paraId="2A917573" w14:textId="77777777" w:rsidR="00633C48" w:rsidRDefault="00633C48" w:rsidP="00B87ACF">
            <w:r>
              <w:lastRenderedPageBreak/>
              <w:t>OCTOM</w:t>
            </w:r>
          </w:p>
        </w:tc>
        <w:tc>
          <w:tcPr>
            <w:tcW w:w="7384" w:type="dxa"/>
            <w:vAlign w:val="bottom"/>
          </w:tcPr>
          <w:p w14:paraId="6ABFF351" w14:textId="77777777" w:rsidR="00633C48" w:rsidRDefault="00633C48" w:rsidP="00B87ACF">
            <w:r>
              <w:t>Office of Clinical</w:t>
            </w:r>
            <w:r w:rsidR="00312897">
              <w:t xml:space="preserve"> Trials</w:t>
            </w:r>
            <w:r>
              <w:t xml:space="preserve"> Operations and Management, NIDCR, NIH, DHHS</w:t>
            </w:r>
          </w:p>
        </w:tc>
      </w:tr>
      <w:tr w:rsidR="00633C48" w14:paraId="3D7462A2" w14:textId="77777777" w:rsidTr="00056A04">
        <w:tc>
          <w:tcPr>
            <w:tcW w:w="1976" w:type="dxa"/>
            <w:vAlign w:val="bottom"/>
          </w:tcPr>
          <w:p w14:paraId="71036CB1" w14:textId="77777777" w:rsidR="00633C48" w:rsidRDefault="00633C48" w:rsidP="00B87ACF">
            <w:r>
              <w:t>OHRP</w:t>
            </w:r>
          </w:p>
        </w:tc>
        <w:tc>
          <w:tcPr>
            <w:tcW w:w="7384" w:type="dxa"/>
            <w:vAlign w:val="bottom"/>
          </w:tcPr>
          <w:p w14:paraId="361BA352" w14:textId="77777777" w:rsidR="00633C48" w:rsidRDefault="00633C48" w:rsidP="00B87ACF">
            <w:r>
              <w:t>Office for Human Research Protections</w:t>
            </w:r>
          </w:p>
        </w:tc>
      </w:tr>
      <w:tr w:rsidR="00633C48" w14:paraId="382CF7F0" w14:textId="77777777" w:rsidTr="00056A04">
        <w:tc>
          <w:tcPr>
            <w:tcW w:w="1976" w:type="dxa"/>
            <w:vAlign w:val="bottom"/>
          </w:tcPr>
          <w:p w14:paraId="792C9832" w14:textId="77777777" w:rsidR="00633C48" w:rsidRDefault="00633C48" w:rsidP="00B87ACF">
            <w:r>
              <w:t>OHSR</w:t>
            </w:r>
          </w:p>
        </w:tc>
        <w:tc>
          <w:tcPr>
            <w:tcW w:w="7384" w:type="dxa"/>
            <w:vAlign w:val="bottom"/>
          </w:tcPr>
          <w:p w14:paraId="43DEAF54" w14:textId="77777777" w:rsidR="00633C48" w:rsidRDefault="00633C48" w:rsidP="00B87ACF">
            <w:r>
              <w:t>Office of Human Subjects Research</w:t>
            </w:r>
          </w:p>
        </w:tc>
      </w:tr>
      <w:tr w:rsidR="00633C48" w14:paraId="6F0BEB37" w14:textId="77777777" w:rsidTr="00056A04">
        <w:tc>
          <w:tcPr>
            <w:tcW w:w="1976" w:type="dxa"/>
            <w:vAlign w:val="bottom"/>
          </w:tcPr>
          <w:p w14:paraId="2AF81ACF" w14:textId="77777777" w:rsidR="00633C48" w:rsidRDefault="00633C48" w:rsidP="00B87ACF">
            <w:r>
              <w:t>PHI</w:t>
            </w:r>
          </w:p>
        </w:tc>
        <w:tc>
          <w:tcPr>
            <w:tcW w:w="7384" w:type="dxa"/>
            <w:vAlign w:val="bottom"/>
          </w:tcPr>
          <w:p w14:paraId="4ED67443" w14:textId="77777777" w:rsidR="00633C48" w:rsidRDefault="00633C48" w:rsidP="00B87ACF">
            <w:r>
              <w:t>Protected Health Information</w:t>
            </w:r>
          </w:p>
        </w:tc>
      </w:tr>
      <w:tr w:rsidR="00633C48" w14:paraId="24A23B84" w14:textId="77777777" w:rsidTr="00056A04">
        <w:tc>
          <w:tcPr>
            <w:tcW w:w="1976" w:type="dxa"/>
            <w:vAlign w:val="bottom"/>
          </w:tcPr>
          <w:p w14:paraId="62C33A7E" w14:textId="77777777" w:rsidR="00633C48" w:rsidRDefault="00633C48" w:rsidP="00B87ACF">
            <w:r>
              <w:t>PI</w:t>
            </w:r>
          </w:p>
        </w:tc>
        <w:tc>
          <w:tcPr>
            <w:tcW w:w="7384" w:type="dxa"/>
            <w:vAlign w:val="bottom"/>
          </w:tcPr>
          <w:p w14:paraId="548AF937" w14:textId="77777777" w:rsidR="00633C48" w:rsidRDefault="00633C48" w:rsidP="00B87ACF">
            <w:r>
              <w:t>Principal Investigator</w:t>
            </w:r>
          </w:p>
        </w:tc>
      </w:tr>
      <w:tr w:rsidR="00633C48" w14:paraId="28DC484A" w14:textId="77777777" w:rsidTr="00056A04">
        <w:tc>
          <w:tcPr>
            <w:tcW w:w="1976" w:type="dxa"/>
            <w:vAlign w:val="bottom"/>
          </w:tcPr>
          <w:p w14:paraId="5AAEB257" w14:textId="77777777" w:rsidR="00633C48" w:rsidRDefault="00633C48" w:rsidP="00B87ACF">
            <w:pPr>
              <w:pStyle w:val="Footer"/>
              <w:tabs>
                <w:tab w:val="clear" w:pos="4320"/>
                <w:tab w:val="clear" w:pos="8640"/>
              </w:tabs>
            </w:pPr>
            <w:r>
              <w:t>QA</w:t>
            </w:r>
          </w:p>
        </w:tc>
        <w:tc>
          <w:tcPr>
            <w:tcW w:w="7384" w:type="dxa"/>
            <w:vAlign w:val="bottom"/>
          </w:tcPr>
          <w:p w14:paraId="427683AF" w14:textId="77777777" w:rsidR="00633C48" w:rsidRDefault="00633C48" w:rsidP="00B87ACF">
            <w:r>
              <w:t>Quality Assurance</w:t>
            </w:r>
          </w:p>
        </w:tc>
      </w:tr>
      <w:tr w:rsidR="00633C48" w14:paraId="128E4D33" w14:textId="77777777" w:rsidTr="00056A04">
        <w:tc>
          <w:tcPr>
            <w:tcW w:w="1976" w:type="dxa"/>
            <w:vAlign w:val="bottom"/>
          </w:tcPr>
          <w:p w14:paraId="5BFB6C23" w14:textId="77777777" w:rsidR="00633C48" w:rsidRDefault="00633C48" w:rsidP="00B87ACF">
            <w:r>
              <w:t>QC</w:t>
            </w:r>
          </w:p>
        </w:tc>
        <w:tc>
          <w:tcPr>
            <w:tcW w:w="7384" w:type="dxa"/>
            <w:vAlign w:val="bottom"/>
          </w:tcPr>
          <w:p w14:paraId="7ACA64D1" w14:textId="77777777" w:rsidR="00633C48" w:rsidRDefault="00633C48" w:rsidP="00B87ACF">
            <w:r>
              <w:t>Quality Control</w:t>
            </w:r>
          </w:p>
        </w:tc>
      </w:tr>
      <w:tr w:rsidR="00C1609C" w14:paraId="3E4E021E" w14:textId="77777777" w:rsidTr="00056A04">
        <w:tc>
          <w:tcPr>
            <w:tcW w:w="1976" w:type="dxa"/>
            <w:vAlign w:val="bottom"/>
          </w:tcPr>
          <w:p w14:paraId="6AB79FDE" w14:textId="77777777" w:rsidR="00C1609C" w:rsidRDefault="00C1609C" w:rsidP="00B87ACF">
            <w:r>
              <w:t>QM</w:t>
            </w:r>
          </w:p>
        </w:tc>
        <w:tc>
          <w:tcPr>
            <w:tcW w:w="7384" w:type="dxa"/>
            <w:vAlign w:val="bottom"/>
          </w:tcPr>
          <w:p w14:paraId="57EF01E1" w14:textId="77777777" w:rsidR="00C1609C" w:rsidRDefault="00C1609C" w:rsidP="00B87ACF">
            <w:r>
              <w:t>Quality Management</w:t>
            </w:r>
          </w:p>
        </w:tc>
      </w:tr>
      <w:tr w:rsidR="00633C48" w14:paraId="104131EE" w14:textId="77777777" w:rsidTr="00056A04">
        <w:tc>
          <w:tcPr>
            <w:tcW w:w="1976" w:type="dxa"/>
            <w:vAlign w:val="bottom"/>
          </w:tcPr>
          <w:p w14:paraId="06570158" w14:textId="77777777" w:rsidR="00633C48" w:rsidRDefault="00633C48" w:rsidP="00B87ACF">
            <w:smartTag w:uri="urn:schemas-microsoft-com:office:smarttags" w:element="stockticker">
              <w:r>
                <w:t>SAE</w:t>
              </w:r>
            </w:smartTag>
          </w:p>
        </w:tc>
        <w:tc>
          <w:tcPr>
            <w:tcW w:w="7384" w:type="dxa"/>
            <w:vAlign w:val="bottom"/>
          </w:tcPr>
          <w:p w14:paraId="12082A06" w14:textId="77777777" w:rsidR="00633C48" w:rsidRDefault="00633C48" w:rsidP="00B87ACF">
            <w:r>
              <w:t>Serious Adverse Event/Serious Adverse Experience</w:t>
            </w:r>
          </w:p>
        </w:tc>
      </w:tr>
      <w:tr w:rsidR="3663F558" w14:paraId="3EF47C53" w14:textId="77777777" w:rsidTr="00056A04">
        <w:trPr>
          <w:trHeight w:val="300"/>
        </w:trPr>
        <w:tc>
          <w:tcPr>
            <w:tcW w:w="1976" w:type="dxa"/>
            <w:vAlign w:val="bottom"/>
          </w:tcPr>
          <w:p w14:paraId="7227BD11" w14:textId="44AC4675" w:rsidR="19DE94CF" w:rsidRDefault="19DE94CF" w:rsidP="3663F558">
            <w:r>
              <w:t>SARP</w:t>
            </w:r>
          </w:p>
        </w:tc>
        <w:tc>
          <w:tcPr>
            <w:tcW w:w="7384" w:type="dxa"/>
            <w:vAlign w:val="bottom"/>
          </w:tcPr>
          <w:p w14:paraId="008F695D" w14:textId="625BF07F" w:rsidR="19DE94CF" w:rsidRDefault="19DE94CF" w:rsidP="3663F558">
            <w:r>
              <w:t xml:space="preserve">Study Accrual and Retention Plan </w:t>
            </w:r>
          </w:p>
        </w:tc>
      </w:tr>
      <w:tr w:rsidR="00633C48" w14:paraId="657A5F2A" w14:textId="77777777" w:rsidTr="00056A04">
        <w:tc>
          <w:tcPr>
            <w:tcW w:w="1976" w:type="dxa"/>
            <w:vAlign w:val="bottom"/>
          </w:tcPr>
          <w:p w14:paraId="6674BD71" w14:textId="77777777" w:rsidR="00633C48" w:rsidRDefault="00633C48" w:rsidP="00B87ACF">
            <w:r>
              <w:t>SOP</w:t>
            </w:r>
          </w:p>
        </w:tc>
        <w:tc>
          <w:tcPr>
            <w:tcW w:w="7384" w:type="dxa"/>
            <w:vAlign w:val="bottom"/>
          </w:tcPr>
          <w:p w14:paraId="16EFBD43" w14:textId="77777777" w:rsidR="00633C48" w:rsidRDefault="00633C48" w:rsidP="00B87ACF">
            <w:r>
              <w:t>Standard Operating Procedure</w:t>
            </w:r>
          </w:p>
        </w:tc>
      </w:tr>
      <w:tr w:rsidR="00633C48" w14:paraId="005D3DD1" w14:textId="77777777" w:rsidTr="00056A04">
        <w:tc>
          <w:tcPr>
            <w:tcW w:w="1976" w:type="dxa"/>
            <w:vAlign w:val="bottom"/>
          </w:tcPr>
          <w:p w14:paraId="51882CB4" w14:textId="77777777" w:rsidR="00633C48" w:rsidRDefault="00633C48" w:rsidP="00B87ACF">
            <w:r>
              <w:t>US</w:t>
            </w:r>
          </w:p>
        </w:tc>
        <w:tc>
          <w:tcPr>
            <w:tcW w:w="7384" w:type="dxa"/>
            <w:vAlign w:val="bottom"/>
          </w:tcPr>
          <w:p w14:paraId="1716D69C" w14:textId="77777777" w:rsidR="00633C48" w:rsidRDefault="00633C48" w:rsidP="00B87ACF">
            <w:smartTag w:uri="urn:schemas-microsoft-com:office:smarttags" w:element="place">
              <w:smartTag w:uri="urn:schemas-microsoft-com:office:smarttags" w:element="country-region">
                <w:r>
                  <w:t>United States</w:t>
                </w:r>
              </w:smartTag>
            </w:smartTag>
          </w:p>
        </w:tc>
      </w:tr>
      <w:tr w:rsidR="00633C48" w14:paraId="2A9042B6" w14:textId="77777777" w:rsidTr="00056A04">
        <w:tc>
          <w:tcPr>
            <w:tcW w:w="1976" w:type="dxa"/>
            <w:vAlign w:val="bottom"/>
          </w:tcPr>
          <w:p w14:paraId="2166ADE5" w14:textId="77777777" w:rsidR="00633C48" w:rsidRDefault="00633C48" w:rsidP="00B87ACF">
            <w:r>
              <w:t>WHO</w:t>
            </w:r>
          </w:p>
        </w:tc>
        <w:tc>
          <w:tcPr>
            <w:tcW w:w="7384" w:type="dxa"/>
            <w:vAlign w:val="bottom"/>
          </w:tcPr>
          <w:p w14:paraId="25867F93" w14:textId="77777777" w:rsidR="00633C48" w:rsidRDefault="00633C48" w:rsidP="00B87ACF">
            <w:r>
              <w:t>World Health Organization</w:t>
            </w:r>
          </w:p>
        </w:tc>
      </w:tr>
    </w:tbl>
    <w:p w14:paraId="38C1F859" w14:textId="77777777" w:rsidR="00836105" w:rsidRDefault="00836105">
      <w:pPr>
        <w:spacing w:line="240" w:lineRule="auto"/>
      </w:pPr>
      <w:r>
        <w:br w:type="page"/>
      </w:r>
    </w:p>
    <w:p w14:paraId="515CA2D7" w14:textId="77777777" w:rsidR="0039716D" w:rsidRDefault="00B87ACF" w:rsidP="008620FC">
      <w:pPr>
        <w:pStyle w:val="Appendix"/>
      </w:pPr>
      <w:bookmarkStart w:id="521" w:name="_Toc273706894"/>
      <w:bookmarkStart w:id="522" w:name="_Toc407013084"/>
      <w:bookmarkEnd w:id="1"/>
      <w:bookmarkEnd w:id="2"/>
      <w:r>
        <w:lastRenderedPageBreak/>
        <w:t>Appendix B</w:t>
      </w:r>
      <w:proofErr w:type="gramStart"/>
      <w:r w:rsidR="002B49E4">
        <w:t>:  Dynamic</w:t>
      </w:r>
      <w:proofErr w:type="gramEnd"/>
      <w:r w:rsidR="002B49E4">
        <w:t xml:space="preserve"> References List</w:t>
      </w:r>
      <w:bookmarkEnd w:id="521"/>
      <w:bookmarkEnd w:id="522"/>
    </w:p>
    <w:p w14:paraId="79007A96" w14:textId="77777777" w:rsidR="0039716D" w:rsidRPr="0039716D" w:rsidRDefault="00B87ACF" w:rsidP="00A7691B">
      <w:pPr>
        <w:pStyle w:val="CROMSInstruction"/>
      </w:pPr>
      <w:r>
        <w:t>{</w:t>
      </w:r>
      <w:r w:rsidR="0039716D" w:rsidRPr="0039716D">
        <w:t xml:space="preserve">Include the list of dynamic references here.  These are items that are not included in the </w:t>
      </w:r>
      <w:r w:rsidR="00E46FED" w:rsidRPr="0039716D">
        <w:t>MO</w:t>
      </w:r>
      <w:r w:rsidR="00E46FED">
        <w:t>P</w:t>
      </w:r>
      <w:r>
        <w:t xml:space="preserve">.  Some </w:t>
      </w:r>
      <w:r w:rsidR="0039716D" w:rsidRPr="0039716D">
        <w:t xml:space="preserve">may be developed to guide non-site-specific activities. </w:t>
      </w:r>
      <w:r>
        <w:t xml:space="preserve">Others may change too often to be included in the </w:t>
      </w:r>
      <w:r w:rsidR="00E46FED">
        <w:t xml:space="preserve">MOP </w:t>
      </w:r>
      <w:proofErr w:type="gramStart"/>
      <w:r>
        <w:t>proper</w:t>
      </w:r>
      <w:proofErr w:type="gramEnd"/>
      <w:r>
        <w:t>.</w:t>
      </w:r>
      <w:r w:rsidR="0039716D" w:rsidRPr="0039716D">
        <w:t xml:space="preserve"> Some examples include:</w:t>
      </w:r>
    </w:p>
    <w:p w14:paraId="6BAAF338" w14:textId="77777777" w:rsidR="00B87ACF" w:rsidRDefault="00B87ACF" w:rsidP="00E46FED">
      <w:pPr>
        <w:pStyle w:val="CROMSInstructionalTextBullets"/>
      </w:pPr>
      <w:r>
        <w:t>Key Roles/Contact Information</w:t>
      </w:r>
    </w:p>
    <w:p w14:paraId="473D53F7" w14:textId="77777777" w:rsidR="0039716D" w:rsidRPr="0039716D" w:rsidRDefault="0039716D" w:rsidP="00E46FED">
      <w:pPr>
        <w:pStyle w:val="CROMSInstructionalTextBullets"/>
      </w:pPr>
      <w:r w:rsidRPr="0039716D">
        <w:t>Data Management Plan</w:t>
      </w:r>
    </w:p>
    <w:p w14:paraId="2A881F99" w14:textId="77777777" w:rsidR="0039716D" w:rsidRPr="0039716D" w:rsidRDefault="0039716D" w:rsidP="00E46FED">
      <w:pPr>
        <w:pStyle w:val="CROMSInstructionalTextBullets"/>
      </w:pPr>
      <w:r w:rsidRPr="0039716D">
        <w:t>Safety Management Plan</w:t>
      </w:r>
    </w:p>
    <w:p w14:paraId="03A1F32A" w14:textId="77777777" w:rsidR="0039716D" w:rsidRPr="0039716D" w:rsidRDefault="0039716D" w:rsidP="00E46FED">
      <w:pPr>
        <w:pStyle w:val="CROMSInstructionalTextBullets"/>
      </w:pPr>
      <w:r w:rsidRPr="0039716D">
        <w:t>Clinical Monitoring Plan</w:t>
      </w:r>
    </w:p>
    <w:p w14:paraId="2FFA41CF" w14:textId="77777777" w:rsidR="0039716D" w:rsidRPr="0039716D" w:rsidRDefault="0039716D" w:rsidP="00E46FED">
      <w:pPr>
        <w:pStyle w:val="CROMSInstructionalTextBullets"/>
      </w:pPr>
      <w:r w:rsidRPr="0039716D">
        <w:t>Statistical Analysis Plan</w:t>
      </w:r>
    </w:p>
    <w:p w14:paraId="56472BE2" w14:textId="77777777" w:rsidR="0039716D" w:rsidRPr="00D45B4C" w:rsidRDefault="0039716D" w:rsidP="00E46FED">
      <w:pPr>
        <w:pStyle w:val="CROMSInstructionalTextBullets"/>
      </w:pPr>
      <w:r w:rsidRPr="00D45B4C">
        <w:t>Data Safety and Monitoring Plan</w:t>
      </w:r>
      <w:r w:rsidR="00B87ACF">
        <w:t>}</w:t>
      </w:r>
    </w:p>
    <w:sectPr w:rsidR="0039716D" w:rsidRPr="00D45B4C" w:rsidSect="008B13DA">
      <w:endnotePr>
        <w:numFmt w:val="decimal"/>
      </w:endnotePr>
      <w:pgSz w:w="12240" w:h="15840" w:code="1"/>
      <w:pgMar w:top="1440" w:right="1440" w:bottom="1440" w:left="1440"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81AC" w14:textId="77777777" w:rsidR="00524428" w:rsidRDefault="00524428">
      <w:r>
        <w:separator/>
      </w:r>
    </w:p>
  </w:endnote>
  <w:endnote w:type="continuationSeparator" w:id="0">
    <w:p w14:paraId="66AF824E" w14:textId="77777777" w:rsidR="00524428" w:rsidRDefault="00524428">
      <w:r>
        <w:continuationSeparator/>
      </w:r>
    </w:p>
  </w:endnote>
  <w:endnote w:type="continuationNotice" w:id="1">
    <w:p w14:paraId="48AB2AB3" w14:textId="77777777" w:rsidR="00524428" w:rsidRDefault="005244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698B" w14:textId="77777777" w:rsidR="00AB44A1" w:rsidRDefault="00AB44A1">
    <w:pPr>
      <w:pStyle w:val="Footer"/>
      <w:tabs>
        <w:tab w:val="clear" w:pos="4320"/>
        <w:tab w:val="clear" w:pos="8640"/>
        <w:tab w:val="right" w:leader="underscore" w:pos="9360"/>
      </w:tabs>
      <w:rPr>
        <w:sz w:val="18"/>
      </w:rPr>
    </w:pPr>
    <w:r>
      <w:rPr>
        <w:sz w:val="18"/>
      </w:rPr>
      <w:tab/>
    </w:r>
  </w:p>
  <w:p w14:paraId="1538968D" w14:textId="7936A3DA" w:rsidR="00AB44A1" w:rsidRDefault="0065513E" w:rsidP="00873613">
    <w:pPr>
      <w:pStyle w:val="Footer"/>
      <w:tabs>
        <w:tab w:val="clear" w:pos="4320"/>
        <w:tab w:val="clear" w:pos="8640"/>
        <w:tab w:val="left" w:pos="324"/>
      </w:tabs>
      <w:rPr>
        <w:sz w:val="20"/>
      </w:rPr>
    </w:pPr>
    <w:r>
      <w:rPr>
        <w:sz w:val="20"/>
      </w:rPr>
      <w:t xml:space="preserve">MOP </w:t>
    </w:r>
    <w:r w:rsidR="00AB44A1" w:rsidRPr="00FD2135">
      <w:rPr>
        <w:sz w:val="20"/>
      </w:rPr>
      <w:t xml:space="preserve">Template Version </w:t>
    </w:r>
    <w:r w:rsidR="00D4749B">
      <w:rPr>
        <w:sz w:val="20"/>
      </w:rPr>
      <w:t>7.0</w:t>
    </w:r>
    <w:r w:rsidR="000F1071">
      <w:rPr>
        <w:sz w:val="20"/>
      </w:rPr>
      <w:t xml:space="preserve"> – 28Jan2026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CCAD" w14:textId="77777777" w:rsidR="00AB44A1" w:rsidRDefault="00AB44A1">
    <w:pPr>
      <w:pStyle w:val="Footer"/>
      <w:tabs>
        <w:tab w:val="clear" w:pos="4320"/>
        <w:tab w:val="clear" w:pos="8640"/>
        <w:tab w:val="right" w:leader="underscore" w:pos="9360"/>
      </w:tabs>
      <w:rPr>
        <w:sz w:val="18"/>
      </w:rPr>
    </w:pPr>
    <w:r>
      <w:rPr>
        <w:sz w:val="18"/>
      </w:rPr>
      <w:tab/>
    </w:r>
  </w:p>
  <w:p w14:paraId="36AF6883" w14:textId="77777777" w:rsidR="00AB44A1" w:rsidRDefault="00AB4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0E7E" w14:textId="5F17EC05" w:rsidR="00AB44A1" w:rsidRPr="0002462C" w:rsidRDefault="0065513E" w:rsidP="00EB2CDF">
    <w:pPr>
      <w:pStyle w:val="Footer"/>
      <w:tabs>
        <w:tab w:val="clear" w:pos="4320"/>
        <w:tab w:val="clear" w:pos="8640"/>
        <w:tab w:val="right" w:pos="9360"/>
      </w:tabs>
    </w:pPr>
    <w:r>
      <w:rPr>
        <w:sz w:val="20"/>
      </w:rPr>
      <w:t xml:space="preserve">MOP </w:t>
    </w:r>
    <w:r w:rsidR="00AB44A1">
      <w:rPr>
        <w:sz w:val="20"/>
      </w:rPr>
      <w:t xml:space="preserve">Template Version </w:t>
    </w:r>
    <w:r w:rsidR="00926021">
      <w:rPr>
        <w:sz w:val="20"/>
      </w:rPr>
      <w:t>7.0 – 28Jan2026</w:t>
    </w:r>
    <w:r w:rsidR="00AB44A1">
      <w:rPr>
        <w:sz w:val="20"/>
      </w:rPr>
      <w:tab/>
    </w:r>
    <w:r w:rsidR="00AB44A1">
      <w:fldChar w:fldCharType="begin"/>
    </w:r>
    <w:r w:rsidR="00AB44A1">
      <w:instrText xml:space="preserve"> PAGE   \* MERGEFORMAT </w:instrText>
    </w:r>
    <w:r w:rsidR="00AB44A1">
      <w:fldChar w:fldCharType="separate"/>
    </w:r>
    <w:r w:rsidR="00630F02">
      <w:rPr>
        <w:noProof/>
      </w:rPr>
      <w:t>21</w:t>
    </w:r>
    <w:r w:rsidR="00AB44A1">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D3EC" w14:textId="77777777" w:rsidR="00AB44A1" w:rsidRDefault="00AB44A1">
    <w:pPr>
      <w:pStyle w:val="Footer"/>
      <w:tabs>
        <w:tab w:val="clear" w:pos="4320"/>
        <w:tab w:val="clear" w:pos="8640"/>
        <w:tab w:val="right" w:leader="underscore" w:pos="9360"/>
      </w:tabs>
      <w:rPr>
        <w:sz w:val="18"/>
      </w:rPr>
    </w:pPr>
    <w:r>
      <w:rPr>
        <w:sz w:val="18"/>
      </w:rPr>
      <w:tab/>
    </w:r>
  </w:p>
  <w:p w14:paraId="28D6040C" w14:textId="77777777" w:rsidR="00AB44A1" w:rsidRDefault="00AB44A1">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53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C073" w14:textId="77777777" w:rsidR="00524428" w:rsidRDefault="00524428">
      <w:r>
        <w:separator/>
      </w:r>
    </w:p>
  </w:footnote>
  <w:footnote w:type="continuationSeparator" w:id="0">
    <w:p w14:paraId="500AF5F7" w14:textId="77777777" w:rsidR="00524428" w:rsidRDefault="00524428">
      <w:r>
        <w:continuationSeparator/>
      </w:r>
    </w:p>
  </w:footnote>
  <w:footnote w:type="continuationNotice" w:id="1">
    <w:p w14:paraId="200A5BE0" w14:textId="77777777" w:rsidR="00524428" w:rsidRDefault="005244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2855" w14:textId="77777777" w:rsidR="00AB44A1" w:rsidRPr="00C93B93" w:rsidRDefault="00AB44A1">
    <w:pPr>
      <w:tabs>
        <w:tab w:val="right" w:pos="9360"/>
      </w:tabs>
      <w:spacing w:line="240" w:lineRule="auto"/>
      <w:rPr>
        <w:sz w:val="18"/>
      </w:rPr>
    </w:pPr>
    <w:r>
      <w:rPr>
        <w:sz w:val="18"/>
      </w:rPr>
      <w:t>Manual of Procedures – &lt;</w:t>
    </w:r>
    <w:r w:rsidRPr="00C93B93">
      <w:rPr>
        <w:sz w:val="18"/>
      </w:rPr>
      <w:t>Protocol #&gt;</w:t>
    </w:r>
    <w:r>
      <w:rPr>
        <w:sz w:val="18"/>
      </w:rPr>
      <w:tab/>
    </w:r>
    <w:r w:rsidRPr="00C93B93">
      <w:rPr>
        <w:sz w:val="18"/>
      </w:rPr>
      <w:t>Version &lt;0.0&gt;</w:t>
    </w:r>
  </w:p>
  <w:p w14:paraId="4AA6CAEC" w14:textId="77777777" w:rsidR="00AB44A1" w:rsidRDefault="00AB44A1">
    <w:pPr>
      <w:tabs>
        <w:tab w:val="right" w:pos="9360"/>
      </w:tabs>
      <w:spacing w:line="240" w:lineRule="auto"/>
      <w:rPr>
        <w:sz w:val="18"/>
      </w:rPr>
    </w:pPr>
    <w:r w:rsidRPr="00C93B93">
      <w:rPr>
        <w:sz w:val="18"/>
      </w:rPr>
      <w:t>&lt;Protocol Title&gt;</w:t>
    </w:r>
    <w:r w:rsidRPr="00C93B93">
      <w:rPr>
        <w:sz w:val="18"/>
      </w:rPr>
      <w:tab/>
      <w:t>&lt;DD MMM YYYY&gt;</w:t>
    </w:r>
  </w:p>
  <w:p w14:paraId="1A939487" w14:textId="77777777" w:rsidR="00AB44A1" w:rsidRPr="00116698" w:rsidRDefault="00AB44A1" w:rsidP="00116698">
    <w:pPr>
      <w:tabs>
        <w:tab w:val="right" w:leader="underscore" w:pos="9360"/>
      </w:tabs>
      <w:spacing w:line="240" w:lineRule="auto"/>
      <w:rPr>
        <w:sz w:val="16"/>
        <w:szCs w:val="16"/>
      </w:rPr>
    </w:pPr>
    <w:r w:rsidRPr="00116698">
      <w:rPr>
        <w:sz w:val="16"/>
        <w:szCs w:val="16"/>
      </w:rPr>
      <w:tab/>
    </w:r>
  </w:p>
  <w:p w14:paraId="6AA258D8" w14:textId="77777777" w:rsidR="00AB44A1" w:rsidRPr="00116698" w:rsidRDefault="00AB44A1" w:rsidP="00116698">
    <w:pPr>
      <w:tabs>
        <w:tab w:val="right" w:leader="underscore" w:pos="9360"/>
      </w:tabs>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37B8" w14:textId="77777777" w:rsidR="00AB44A1" w:rsidRDefault="00AB44A1">
    <w:pPr>
      <w:tabs>
        <w:tab w:val="right" w:pos="9360"/>
      </w:tabs>
      <w:spacing w:line="240" w:lineRule="auto"/>
      <w:rPr>
        <w:sz w:val="18"/>
      </w:rPr>
    </w:pPr>
    <w:r>
      <w:rPr>
        <w:sz w:val="18"/>
      </w:rPr>
      <w:t>NIDCR Interventional Protocol Template</w:t>
    </w:r>
    <w:r>
      <w:rPr>
        <w:sz w:val="18"/>
      </w:rPr>
      <w:tab/>
      <w:t>Version 2.0</w:t>
    </w:r>
  </w:p>
  <w:p w14:paraId="5080DD92" w14:textId="77777777" w:rsidR="00AB44A1" w:rsidRDefault="00AB44A1">
    <w:pPr>
      <w:tabs>
        <w:tab w:val="right" w:pos="9360"/>
      </w:tabs>
      <w:spacing w:line="240" w:lineRule="auto"/>
      <w:rPr>
        <w:sz w:val="18"/>
      </w:rPr>
    </w:pPr>
    <w:r>
      <w:rPr>
        <w:sz w:val="18"/>
      </w:rPr>
      <w:tab/>
    </w:r>
    <w:smartTag w:uri="urn:schemas-microsoft-com:office:smarttags" w:element="date">
      <w:smartTagPr>
        <w:attr w:name="Year" w:val="2005"/>
        <w:attr w:name="Day" w:val="28"/>
        <w:attr w:name="Month" w:val="4"/>
      </w:smartTagPr>
      <w:r>
        <w:rPr>
          <w:sz w:val="18"/>
        </w:rPr>
        <w:t>28 April 2005</w:t>
      </w:r>
    </w:smartTag>
  </w:p>
  <w:p w14:paraId="67C0C651" w14:textId="77777777" w:rsidR="00AB44A1" w:rsidRDefault="00AB44A1">
    <w:pPr>
      <w:tabs>
        <w:tab w:val="right" w:leader="underscore" w:pos="9360"/>
      </w:tabs>
      <w:spacing w:line="240" w:lineRule="auto"/>
      <w:rPr>
        <w:sz w:val="18"/>
      </w:rPr>
    </w:pPr>
    <w:r>
      <w:rPr>
        <w:sz w:val="18"/>
      </w:rPr>
      <w:tab/>
    </w:r>
  </w:p>
  <w:p w14:paraId="308D56CC" w14:textId="77777777" w:rsidR="00AB44A1" w:rsidRDefault="00AB44A1">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6478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9DC06"/>
    <w:multiLevelType w:val="hybridMultilevel"/>
    <w:tmpl w:val="4836B26E"/>
    <w:lvl w:ilvl="0" w:tplc="AD284D3A">
      <w:start w:val="1"/>
      <w:numFmt w:val="bullet"/>
      <w:lvlText w:val=""/>
      <w:lvlJc w:val="left"/>
      <w:pPr>
        <w:ind w:left="720" w:hanging="360"/>
      </w:pPr>
      <w:rPr>
        <w:rFonts w:ascii="Symbol" w:hAnsi="Symbol" w:hint="default"/>
      </w:rPr>
    </w:lvl>
    <w:lvl w:ilvl="1" w:tplc="17DC9CD4">
      <w:start w:val="1"/>
      <w:numFmt w:val="bullet"/>
      <w:lvlText w:val="o"/>
      <w:lvlJc w:val="left"/>
      <w:pPr>
        <w:ind w:left="1440" w:hanging="360"/>
      </w:pPr>
      <w:rPr>
        <w:rFonts w:ascii="Courier New" w:hAnsi="Courier New" w:hint="default"/>
      </w:rPr>
    </w:lvl>
    <w:lvl w:ilvl="2" w:tplc="1256F41A">
      <w:start w:val="1"/>
      <w:numFmt w:val="bullet"/>
      <w:lvlText w:val=""/>
      <w:lvlJc w:val="left"/>
      <w:pPr>
        <w:ind w:left="2160" w:hanging="360"/>
      </w:pPr>
      <w:rPr>
        <w:rFonts w:ascii="Wingdings" w:hAnsi="Wingdings" w:hint="default"/>
      </w:rPr>
    </w:lvl>
    <w:lvl w:ilvl="3" w:tplc="14CEABE2">
      <w:start w:val="1"/>
      <w:numFmt w:val="bullet"/>
      <w:lvlText w:val=""/>
      <w:lvlJc w:val="left"/>
      <w:pPr>
        <w:ind w:left="2880" w:hanging="360"/>
      </w:pPr>
      <w:rPr>
        <w:rFonts w:ascii="Symbol" w:hAnsi="Symbol" w:hint="default"/>
      </w:rPr>
    </w:lvl>
    <w:lvl w:ilvl="4" w:tplc="ACD635B6">
      <w:start w:val="1"/>
      <w:numFmt w:val="bullet"/>
      <w:lvlText w:val="o"/>
      <w:lvlJc w:val="left"/>
      <w:pPr>
        <w:ind w:left="3600" w:hanging="360"/>
      </w:pPr>
      <w:rPr>
        <w:rFonts w:ascii="Courier New" w:hAnsi="Courier New" w:hint="default"/>
      </w:rPr>
    </w:lvl>
    <w:lvl w:ilvl="5" w:tplc="15D85AF6">
      <w:start w:val="1"/>
      <w:numFmt w:val="bullet"/>
      <w:lvlText w:val=""/>
      <w:lvlJc w:val="left"/>
      <w:pPr>
        <w:ind w:left="4320" w:hanging="360"/>
      </w:pPr>
      <w:rPr>
        <w:rFonts w:ascii="Wingdings" w:hAnsi="Wingdings" w:hint="default"/>
      </w:rPr>
    </w:lvl>
    <w:lvl w:ilvl="6" w:tplc="0ECCF908">
      <w:start w:val="1"/>
      <w:numFmt w:val="bullet"/>
      <w:lvlText w:val=""/>
      <w:lvlJc w:val="left"/>
      <w:pPr>
        <w:ind w:left="5040" w:hanging="360"/>
      </w:pPr>
      <w:rPr>
        <w:rFonts w:ascii="Symbol" w:hAnsi="Symbol" w:hint="default"/>
      </w:rPr>
    </w:lvl>
    <w:lvl w:ilvl="7" w:tplc="4CAA74A4">
      <w:start w:val="1"/>
      <w:numFmt w:val="bullet"/>
      <w:lvlText w:val="o"/>
      <w:lvlJc w:val="left"/>
      <w:pPr>
        <w:ind w:left="5760" w:hanging="360"/>
      </w:pPr>
      <w:rPr>
        <w:rFonts w:ascii="Courier New" w:hAnsi="Courier New" w:hint="default"/>
      </w:rPr>
    </w:lvl>
    <w:lvl w:ilvl="8" w:tplc="3FFABB56">
      <w:start w:val="1"/>
      <w:numFmt w:val="bullet"/>
      <w:lvlText w:val=""/>
      <w:lvlJc w:val="left"/>
      <w:pPr>
        <w:ind w:left="6480" w:hanging="360"/>
      </w:pPr>
      <w:rPr>
        <w:rFonts w:ascii="Wingdings" w:hAnsi="Wingdings" w:hint="default"/>
      </w:rPr>
    </w:lvl>
  </w:abstractNum>
  <w:abstractNum w:abstractNumId="2" w15:restartNumberingAfterBreak="0">
    <w:nsid w:val="0F404EBC"/>
    <w:multiLevelType w:val="hybridMultilevel"/>
    <w:tmpl w:val="A33CE0BC"/>
    <w:lvl w:ilvl="0" w:tplc="2C4A9906">
      <w:start w:val="1"/>
      <w:numFmt w:val="bullet"/>
      <w:pStyle w:val="bulletedlist-level1"/>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C439C2"/>
    <w:multiLevelType w:val="hybridMultilevel"/>
    <w:tmpl w:val="214A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36061"/>
    <w:multiLevelType w:val="hybridMultilevel"/>
    <w:tmpl w:val="5D68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95CA0"/>
    <w:multiLevelType w:val="multilevel"/>
    <w:tmpl w:val="D890CA2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8" w15:restartNumberingAfterBreak="0">
    <w:nsid w:val="34183BF9"/>
    <w:multiLevelType w:val="hybridMultilevel"/>
    <w:tmpl w:val="DDD2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C40E2"/>
    <w:multiLevelType w:val="hybridMultilevel"/>
    <w:tmpl w:val="A780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B0AD9"/>
    <w:multiLevelType w:val="hybridMultilevel"/>
    <w:tmpl w:val="A760A6F6"/>
    <w:lvl w:ilvl="0" w:tplc="898AE00C">
      <w:start w:val="1"/>
      <w:numFmt w:val="bullet"/>
      <w:lvlText w:val=""/>
      <w:lvlJc w:val="left"/>
      <w:pPr>
        <w:ind w:left="720" w:hanging="360"/>
      </w:pPr>
      <w:rPr>
        <w:rFonts w:ascii="Symbol" w:hAnsi="Symbol" w:hint="default"/>
      </w:rPr>
    </w:lvl>
    <w:lvl w:ilvl="1" w:tplc="E176F258" w:tentative="1">
      <w:start w:val="1"/>
      <w:numFmt w:val="bullet"/>
      <w:lvlText w:val="o"/>
      <w:lvlJc w:val="left"/>
      <w:pPr>
        <w:ind w:left="1440" w:hanging="360"/>
      </w:pPr>
      <w:rPr>
        <w:rFonts w:ascii="Courier New" w:hAnsi="Courier New" w:cs="Courier New" w:hint="default"/>
      </w:rPr>
    </w:lvl>
    <w:lvl w:ilvl="2" w:tplc="9EB64646" w:tentative="1">
      <w:start w:val="1"/>
      <w:numFmt w:val="bullet"/>
      <w:lvlText w:val=""/>
      <w:lvlJc w:val="left"/>
      <w:pPr>
        <w:ind w:left="2160" w:hanging="360"/>
      </w:pPr>
      <w:rPr>
        <w:rFonts w:ascii="Wingdings" w:hAnsi="Wingdings" w:hint="default"/>
      </w:rPr>
    </w:lvl>
    <w:lvl w:ilvl="3" w:tplc="47641F1E" w:tentative="1">
      <w:start w:val="1"/>
      <w:numFmt w:val="bullet"/>
      <w:lvlText w:val=""/>
      <w:lvlJc w:val="left"/>
      <w:pPr>
        <w:ind w:left="2880" w:hanging="360"/>
      </w:pPr>
      <w:rPr>
        <w:rFonts w:ascii="Symbol" w:hAnsi="Symbol" w:hint="default"/>
      </w:rPr>
    </w:lvl>
    <w:lvl w:ilvl="4" w:tplc="35E2A04C" w:tentative="1">
      <w:start w:val="1"/>
      <w:numFmt w:val="bullet"/>
      <w:lvlText w:val="o"/>
      <w:lvlJc w:val="left"/>
      <w:pPr>
        <w:ind w:left="3600" w:hanging="360"/>
      </w:pPr>
      <w:rPr>
        <w:rFonts w:ascii="Courier New" w:hAnsi="Courier New" w:cs="Courier New" w:hint="default"/>
      </w:rPr>
    </w:lvl>
    <w:lvl w:ilvl="5" w:tplc="14FA0762" w:tentative="1">
      <w:start w:val="1"/>
      <w:numFmt w:val="bullet"/>
      <w:lvlText w:val=""/>
      <w:lvlJc w:val="left"/>
      <w:pPr>
        <w:ind w:left="4320" w:hanging="360"/>
      </w:pPr>
      <w:rPr>
        <w:rFonts w:ascii="Wingdings" w:hAnsi="Wingdings" w:hint="default"/>
      </w:rPr>
    </w:lvl>
    <w:lvl w:ilvl="6" w:tplc="A2F88690" w:tentative="1">
      <w:start w:val="1"/>
      <w:numFmt w:val="bullet"/>
      <w:lvlText w:val=""/>
      <w:lvlJc w:val="left"/>
      <w:pPr>
        <w:ind w:left="5040" w:hanging="360"/>
      </w:pPr>
      <w:rPr>
        <w:rFonts w:ascii="Symbol" w:hAnsi="Symbol" w:hint="default"/>
      </w:rPr>
    </w:lvl>
    <w:lvl w:ilvl="7" w:tplc="D5B2AFF2" w:tentative="1">
      <w:start w:val="1"/>
      <w:numFmt w:val="bullet"/>
      <w:lvlText w:val="o"/>
      <w:lvlJc w:val="left"/>
      <w:pPr>
        <w:ind w:left="5760" w:hanging="360"/>
      </w:pPr>
      <w:rPr>
        <w:rFonts w:ascii="Courier New" w:hAnsi="Courier New" w:cs="Courier New" w:hint="default"/>
      </w:rPr>
    </w:lvl>
    <w:lvl w:ilvl="8" w:tplc="539CDDD4" w:tentative="1">
      <w:start w:val="1"/>
      <w:numFmt w:val="bullet"/>
      <w:lvlText w:val=""/>
      <w:lvlJc w:val="left"/>
      <w:pPr>
        <w:ind w:left="6480" w:hanging="360"/>
      </w:pPr>
      <w:rPr>
        <w:rFonts w:ascii="Wingdings" w:hAnsi="Wingdings" w:hint="default"/>
      </w:rPr>
    </w:lvl>
  </w:abstractNum>
  <w:abstractNum w:abstractNumId="11" w15:restartNumberingAfterBreak="0">
    <w:nsid w:val="48E944C2"/>
    <w:multiLevelType w:val="hybridMultilevel"/>
    <w:tmpl w:val="5BA8B0BC"/>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47F8C"/>
    <w:multiLevelType w:val="multilevel"/>
    <w:tmpl w:val="45AE705C"/>
    <w:lvl w:ilvl="0">
      <w:start w:val="1"/>
      <w:numFmt w:val="decimal"/>
      <w:lvlText w:val="%1"/>
      <w:lvlJc w:val="left"/>
      <w:pPr>
        <w:tabs>
          <w:tab w:val="num" w:pos="720"/>
        </w:tabs>
        <w:ind w:left="720" w:hanging="720"/>
      </w:pPr>
      <w:rPr>
        <w:rFonts w:ascii="Arial" w:hAnsi="Arial" w:hint="default"/>
        <w:b/>
        <w:i w:val="0"/>
        <w:sz w:val="32"/>
        <w:szCs w:val="32"/>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ascii="Arial" w:hAnsi="Arial"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AAE1692"/>
    <w:multiLevelType w:val="hybridMultilevel"/>
    <w:tmpl w:val="64745072"/>
    <w:lvl w:ilvl="0" w:tplc="9250B152">
      <w:start w:val="1"/>
      <w:numFmt w:val="bullet"/>
      <w:lvlText w:val=""/>
      <w:lvlJc w:val="left"/>
      <w:pPr>
        <w:ind w:left="720" w:hanging="360"/>
      </w:pPr>
      <w:rPr>
        <w:rFonts w:ascii="Symbol" w:hAnsi="Symbol" w:hint="default"/>
      </w:rPr>
    </w:lvl>
    <w:lvl w:ilvl="1" w:tplc="2C4CD850">
      <w:start w:val="1"/>
      <w:numFmt w:val="bullet"/>
      <w:lvlText w:val="o"/>
      <w:lvlJc w:val="left"/>
      <w:pPr>
        <w:ind w:left="1440" w:hanging="360"/>
      </w:pPr>
      <w:rPr>
        <w:rFonts w:ascii="Courier New" w:hAnsi="Courier New" w:hint="default"/>
      </w:rPr>
    </w:lvl>
    <w:lvl w:ilvl="2" w:tplc="15663C00">
      <w:start w:val="1"/>
      <w:numFmt w:val="bullet"/>
      <w:lvlText w:val=""/>
      <w:lvlJc w:val="left"/>
      <w:pPr>
        <w:ind w:left="2160" w:hanging="360"/>
      </w:pPr>
      <w:rPr>
        <w:rFonts w:ascii="Wingdings" w:hAnsi="Wingdings" w:hint="default"/>
      </w:rPr>
    </w:lvl>
    <w:lvl w:ilvl="3" w:tplc="3DB83130">
      <w:start w:val="1"/>
      <w:numFmt w:val="bullet"/>
      <w:lvlText w:val=""/>
      <w:lvlJc w:val="left"/>
      <w:pPr>
        <w:ind w:left="2880" w:hanging="360"/>
      </w:pPr>
      <w:rPr>
        <w:rFonts w:ascii="Symbol" w:hAnsi="Symbol" w:hint="default"/>
      </w:rPr>
    </w:lvl>
    <w:lvl w:ilvl="4" w:tplc="6DAE3A2C">
      <w:start w:val="1"/>
      <w:numFmt w:val="bullet"/>
      <w:lvlText w:val="o"/>
      <w:lvlJc w:val="left"/>
      <w:pPr>
        <w:ind w:left="3600" w:hanging="360"/>
      </w:pPr>
      <w:rPr>
        <w:rFonts w:ascii="Courier New" w:hAnsi="Courier New" w:hint="default"/>
      </w:rPr>
    </w:lvl>
    <w:lvl w:ilvl="5" w:tplc="331058D6">
      <w:start w:val="1"/>
      <w:numFmt w:val="bullet"/>
      <w:lvlText w:val=""/>
      <w:lvlJc w:val="left"/>
      <w:pPr>
        <w:ind w:left="4320" w:hanging="360"/>
      </w:pPr>
      <w:rPr>
        <w:rFonts w:ascii="Wingdings" w:hAnsi="Wingdings" w:hint="default"/>
      </w:rPr>
    </w:lvl>
    <w:lvl w:ilvl="6" w:tplc="77BCD9AE">
      <w:start w:val="1"/>
      <w:numFmt w:val="bullet"/>
      <w:lvlText w:val=""/>
      <w:lvlJc w:val="left"/>
      <w:pPr>
        <w:ind w:left="5040" w:hanging="360"/>
      </w:pPr>
      <w:rPr>
        <w:rFonts w:ascii="Symbol" w:hAnsi="Symbol" w:hint="default"/>
      </w:rPr>
    </w:lvl>
    <w:lvl w:ilvl="7" w:tplc="86BC823C">
      <w:start w:val="1"/>
      <w:numFmt w:val="bullet"/>
      <w:lvlText w:val="o"/>
      <w:lvlJc w:val="left"/>
      <w:pPr>
        <w:ind w:left="5760" w:hanging="360"/>
      </w:pPr>
      <w:rPr>
        <w:rFonts w:ascii="Courier New" w:hAnsi="Courier New" w:hint="default"/>
      </w:rPr>
    </w:lvl>
    <w:lvl w:ilvl="8" w:tplc="BC78C040">
      <w:start w:val="1"/>
      <w:numFmt w:val="bullet"/>
      <w:lvlText w:val=""/>
      <w:lvlJc w:val="left"/>
      <w:pPr>
        <w:ind w:left="6480" w:hanging="360"/>
      </w:pPr>
      <w:rPr>
        <w:rFonts w:ascii="Wingdings" w:hAnsi="Wingdings" w:hint="default"/>
      </w:rPr>
    </w:lvl>
  </w:abstractNum>
  <w:abstractNum w:abstractNumId="14" w15:restartNumberingAfterBreak="0">
    <w:nsid w:val="70EA7FC0"/>
    <w:multiLevelType w:val="hybridMultilevel"/>
    <w:tmpl w:val="7B1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82C91"/>
    <w:multiLevelType w:val="hybridMultilevel"/>
    <w:tmpl w:val="C384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43AB2"/>
    <w:multiLevelType w:val="hybridMultilevel"/>
    <w:tmpl w:val="EF40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B0339F"/>
    <w:multiLevelType w:val="hybridMultilevel"/>
    <w:tmpl w:val="209E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242897">
    <w:abstractNumId w:val="12"/>
  </w:num>
  <w:num w:numId="2" w16cid:durableId="1464077849">
    <w:abstractNumId w:val="0"/>
  </w:num>
  <w:num w:numId="3" w16cid:durableId="1610814197">
    <w:abstractNumId w:val="10"/>
  </w:num>
  <w:num w:numId="4" w16cid:durableId="2104186966">
    <w:abstractNumId w:val="2"/>
  </w:num>
  <w:num w:numId="5" w16cid:durableId="1226910260">
    <w:abstractNumId w:val="17"/>
  </w:num>
  <w:num w:numId="6" w16cid:durableId="1229726417">
    <w:abstractNumId w:val="6"/>
  </w:num>
  <w:num w:numId="7" w16cid:durableId="339628305">
    <w:abstractNumId w:val="14"/>
  </w:num>
  <w:num w:numId="8" w16cid:durableId="777985265">
    <w:abstractNumId w:val="4"/>
  </w:num>
  <w:num w:numId="9" w16cid:durableId="694158645">
    <w:abstractNumId w:val="16"/>
  </w:num>
  <w:num w:numId="10" w16cid:durableId="708722451">
    <w:abstractNumId w:val="8"/>
  </w:num>
  <w:num w:numId="11" w16cid:durableId="512191086">
    <w:abstractNumId w:val="9"/>
  </w:num>
  <w:num w:numId="12" w16cid:durableId="1210067835">
    <w:abstractNumId w:val="11"/>
  </w:num>
  <w:num w:numId="13" w16cid:durableId="725687357">
    <w:abstractNumId w:val="3"/>
  </w:num>
  <w:num w:numId="14" w16cid:durableId="485977991">
    <w:abstractNumId w:val="5"/>
  </w:num>
  <w:num w:numId="15" w16cid:durableId="723287960">
    <w:abstractNumId w:val="7"/>
  </w:num>
  <w:num w:numId="16" w16cid:durableId="1417938600">
    <w:abstractNumId w:val="7"/>
  </w:num>
  <w:num w:numId="17" w16cid:durableId="1616861453">
    <w:abstractNumId w:val="7"/>
  </w:num>
  <w:num w:numId="18" w16cid:durableId="1917935764">
    <w:abstractNumId w:val="7"/>
  </w:num>
  <w:num w:numId="19" w16cid:durableId="1577858497">
    <w:abstractNumId w:val="7"/>
  </w:num>
  <w:num w:numId="20" w16cid:durableId="557782741">
    <w:abstractNumId w:val="7"/>
  </w:num>
  <w:num w:numId="21" w16cid:durableId="1408109336">
    <w:abstractNumId w:val="7"/>
  </w:num>
  <w:num w:numId="22" w16cid:durableId="1599170066">
    <w:abstractNumId w:val="7"/>
  </w:num>
  <w:num w:numId="23" w16cid:durableId="200022395">
    <w:abstractNumId w:val="7"/>
  </w:num>
  <w:num w:numId="24" w16cid:durableId="457526460">
    <w:abstractNumId w:val="7"/>
  </w:num>
  <w:num w:numId="25" w16cid:durableId="2018147896">
    <w:abstractNumId w:val="15"/>
  </w:num>
  <w:num w:numId="26" w16cid:durableId="1610164227">
    <w:abstractNumId w:val="13"/>
  </w:num>
  <w:num w:numId="27" w16cid:durableId="314839588">
    <w:abstractNumId w:val="1"/>
  </w:num>
  <w:num w:numId="28" w16cid:durableId="618806099">
    <w:abstractNumId w:val="0"/>
  </w:num>
  <w:num w:numId="29" w16cid:durableId="180816351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proofState w:spelling="clean" w:grammar="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02"/>
    <w:rsid w:val="0000080C"/>
    <w:rsid w:val="00001D95"/>
    <w:rsid w:val="00002F7E"/>
    <w:rsid w:val="0000768E"/>
    <w:rsid w:val="000131AA"/>
    <w:rsid w:val="00013742"/>
    <w:rsid w:val="00014A93"/>
    <w:rsid w:val="0001561A"/>
    <w:rsid w:val="000166E7"/>
    <w:rsid w:val="000175D9"/>
    <w:rsid w:val="00017EEB"/>
    <w:rsid w:val="00020F01"/>
    <w:rsid w:val="00021267"/>
    <w:rsid w:val="0002462C"/>
    <w:rsid w:val="000334FE"/>
    <w:rsid w:val="00033B3A"/>
    <w:rsid w:val="00041109"/>
    <w:rsid w:val="00041629"/>
    <w:rsid w:val="00041A03"/>
    <w:rsid w:val="0004207F"/>
    <w:rsid w:val="00044068"/>
    <w:rsid w:val="00044EF6"/>
    <w:rsid w:val="00046321"/>
    <w:rsid w:val="00046FC7"/>
    <w:rsid w:val="000470EC"/>
    <w:rsid w:val="000500AD"/>
    <w:rsid w:val="00052A6D"/>
    <w:rsid w:val="000535B1"/>
    <w:rsid w:val="00055075"/>
    <w:rsid w:val="0005521F"/>
    <w:rsid w:val="00056A04"/>
    <w:rsid w:val="00057088"/>
    <w:rsid w:val="0006121E"/>
    <w:rsid w:val="000620B5"/>
    <w:rsid w:val="00062A51"/>
    <w:rsid w:val="0006765B"/>
    <w:rsid w:val="00073686"/>
    <w:rsid w:val="000742EE"/>
    <w:rsid w:val="00081144"/>
    <w:rsid w:val="00081F4F"/>
    <w:rsid w:val="00081FC6"/>
    <w:rsid w:val="00082C01"/>
    <w:rsid w:val="000848BF"/>
    <w:rsid w:val="00086A61"/>
    <w:rsid w:val="000948F9"/>
    <w:rsid w:val="00094AD5"/>
    <w:rsid w:val="00095C64"/>
    <w:rsid w:val="00096E7E"/>
    <w:rsid w:val="00097572"/>
    <w:rsid w:val="0009767C"/>
    <w:rsid w:val="00097BD6"/>
    <w:rsid w:val="000A073E"/>
    <w:rsid w:val="000A4DD4"/>
    <w:rsid w:val="000B3AFE"/>
    <w:rsid w:val="000B6E55"/>
    <w:rsid w:val="000B713A"/>
    <w:rsid w:val="000C3F3B"/>
    <w:rsid w:val="000C499D"/>
    <w:rsid w:val="000C5249"/>
    <w:rsid w:val="000C61AD"/>
    <w:rsid w:val="000C6EA0"/>
    <w:rsid w:val="000D02BB"/>
    <w:rsid w:val="000D2032"/>
    <w:rsid w:val="000D2908"/>
    <w:rsid w:val="000D3F45"/>
    <w:rsid w:val="000D665B"/>
    <w:rsid w:val="000E05C5"/>
    <w:rsid w:val="000E1E38"/>
    <w:rsid w:val="000E1F17"/>
    <w:rsid w:val="000E64F0"/>
    <w:rsid w:val="000F1071"/>
    <w:rsid w:val="000F3C6D"/>
    <w:rsid w:val="000F5A86"/>
    <w:rsid w:val="000F5B6B"/>
    <w:rsid w:val="00100ADD"/>
    <w:rsid w:val="00100E28"/>
    <w:rsid w:val="0010195C"/>
    <w:rsid w:val="00102B6C"/>
    <w:rsid w:val="00106ACD"/>
    <w:rsid w:val="0010709E"/>
    <w:rsid w:val="00107B6F"/>
    <w:rsid w:val="00111546"/>
    <w:rsid w:val="00112D06"/>
    <w:rsid w:val="00113A93"/>
    <w:rsid w:val="00115792"/>
    <w:rsid w:val="00116698"/>
    <w:rsid w:val="00120DFC"/>
    <w:rsid w:val="00124CA5"/>
    <w:rsid w:val="0013070D"/>
    <w:rsid w:val="00131843"/>
    <w:rsid w:val="001328C1"/>
    <w:rsid w:val="00132D54"/>
    <w:rsid w:val="00140B20"/>
    <w:rsid w:val="00140D2E"/>
    <w:rsid w:val="00142178"/>
    <w:rsid w:val="001424C2"/>
    <w:rsid w:val="001457C0"/>
    <w:rsid w:val="00147439"/>
    <w:rsid w:val="00147CF1"/>
    <w:rsid w:val="00151F5B"/>
    <w:rsid w:val="001539AD"/>
    <w:rsid w:val="00160329"/>
    <w:rsid w:val="001606BD"/>
    <w:rsid w:val="00166BE1"/>
    <w:rsid w:val="00170640"/>
    <w:rsid w:val="0017169D"/>
    <w:rsid w:val="00174C83"/>
    <w:rsid w:val="00175F7D"/>
    <w:rsid w:val="001811B9"/>
    <w:rsid w:val="00183359"/>
    <w:rsid w:val="0018352F"/>
    <w:rsid w:val="0018444F"/>
    <w:rsid w:val="00191642"/>
    <w:rsid w:val="00193C1F"/>
    <w:rsid w:val="00194C8C"/>
    <w:rsid w:val="00195756"/>
    <w:rsid w:val="00196F47"/>
    <w:rsid w:val="00197780"/>
    <w:rsid w:val="001A24BD"/>
    <w:rsid w:val="001A25E9"/>
    <w:rsid w:val="001A2C9E"/>
    <w:rsid w:val="001A4867"/>
    <w:rsid w:val="001A5E9E"/>
    <w:rsid w:val="001A5FCB"/>
    <w:rsid w:val="001A64CA"/>
    <w:rsid w:val="001B3D64"/>
    <w:rsid w:val="001B4094"/>
    <w:rsid w:val="001B40AA"/>
    <w:rsid w:val="001B5C43"/>
    <w:rsid w:val="001B6910"/>
    <w:rsid w:val="001B6F70"/>
    <w:rsid w:val="001B73A0"/>
    <w:rsid w:val="001B7DEE"/>
    <w:rsid w:val="001C0D0E"/>
    <w:rsid w:val="001C3B4C"/>
    <w:rsid w:val="001C5444"/>
    <w:rsid w:val="001C60C8"/>
    <w:rsid w:val="001D1ABA"/>
    <w:rsid w:val="001D2AD7"/>
    <w:rsid w:val="001D4118"/>
    <w:rsid w:val="001D7B26"/>
    <w:rsid w:val="001E0179"/>
    <w:rsid w:val="001E037D"/>
    <w:rsid w:val="001E4527"/>
    <w:rsid w:val="001E7B57"/>
    <w:rsid w:val="001F0D9D"/>
    <w:rsid w:val="001F3D67"/>
    <w:rsid w:val="00201B9A"/>
    <w:rsid w:val="002036FE"/>
    <w:rsid w:val="00204B72"/>
    <w:rsid w:val="0021247D"/>
    <w:rsid w:val="00213291"/>
    <w:rsid w:val="00213AE5"/>
    <w:rsid w:val="00217020"/>
    <w:rsid w:val="00220368"/>
    <w:rsid w:val="00224FB6"/>
    <w:rsid w:val="002305E7"/>
    <w:rsid w:val="00233B7C"/>
    <w:rsid w:val="00233F02"/>
    <w:rsid w:val="002356FD"/>
    <w:rsid w:val="00235DA3"/>
    <w:rsid w:val="002362A2"/>
    <w:rsid w:val="00241163"/>
    <w:rsid w:val="00242E4E"/>
    <w:rsid w:val="00243207"/>
    <w:rsid w:val="00246E8A"/>
    <w:rsid w:val="0025400E"/>
    <w:rsid w:val="00254144"/>
    <w:rsid w:val="00254E9D"/>
    <w:rsid w:val="00256125"/>
    <w:rsid w:val="00257231"/>
    <w:rsid w:val="00261E7A"/>
    <w:rsid w:val="00263232"/>
    <w:rsid w:val="002734B6"/>
    <w:rsid w:val="00277B4F"/>
    <w:rsid w:val="002833BC"/>
    <w:rsid w:val="00283D2E"/>
    <w:rsid w:val="00287885"/>
    <w:rsid w:val="00292394"/>
    <w:rsid w:val="00294598"/>
    <w:rsid w:val="002951FE"/>
    <w:rsid w:val="00295811"/>
    <w:rsid w:val="00296747"/>
    <w:rsid w:val="002A3AC2"/>
    <w:rsid w:val="002A5A0E"/>
    <w:rsid w:val="002A5AD6"/>
    <w:rsid w:val="002A5DCB"/>
    <w:rsid w:val="002A7D8C"/>
    <w:rsid w:val="002B18E6"/>
    <w:rsid w:val="002B18F3"/>
    <w:rsid w:val="002B49E4"/>
    <w:rsid w:val="002B77CC"/>
    <w:rsid w:val="002C04F5"/>
    <w:rsid w:val="002C20C7"/>
    <w:rsid w:val="002C4663"/>
    <w:rsid w:val="002D0765"/>
    <w:rsid w:val="002D348D"/>
    <w:rsid w:val="002D5767"/>
    <w:rsid w:val="002E0322"/>
    <w:rsid w:val="002E2A90"/>
    <w:rsid w:val="002E33D9"/>
    <w:rsid w:val="002F0E0F"/>
    <w:rsid w:val="002F1FB9"/>
    <w:rsid w:val="002F44C8"/>
    <w:rsid w:val="00300B60"/>
    <w:rsid w:val="003015F3"/>
    <w:rsid w:val="003040EE"/>
    <w:rsid w:val="00305000"/>
    <w:rsid w:val="003052AE"/>
    <w:rsid w:val="00310248"/>
    <w:rsid w:val="003121DA"/>
    <w:rsid w:val="00312897"/>
    <w:rsid w:val="00314750"/>
    <w:rsid w:val="00317BC8"/>
    <w:rsid w:val="003219F4"/>
    <w:rsid w:val="003235EB"/>
    <w:rsid w:val="00323B20"/>
    <w:rsid w:val="0033002F"/>
    <w:rsid w:val="00333996"/>
    <w:rsid w:val="00340A05"/>
    <w:rsid w:val="00342494"/>
    <w:rsid w:val="00343D15"/>
    <w:rsid w:val="00344395"/>
    <w:rsid w:val="00347D62"/>
    <w:rsid w:val="00354C7A"/>
    <w:rsid w:val="003575E1"/>
    <w:rsid w:val="00360CB4"/>
    <w:rsid w:val="003641BC"/>
    <w:rsid w:val="003647A4"/>
    <w:rsid w:val="003656D8"/>
    <w:rsid w:val="00371B9D"/>
    <w:rsid w:val="00371E3F"/>
    <w:rsid w:val="00372D1E"/>
    <w:rsid w:val="00375526"/>
    <w:rsid w:val="00375DFE"/>
    <w:rsid w:val="00375E6D"/>
    <w:rsid w:val="00376652"/>
    <w:rsid w:val="0037715B"/>
    <w:rsid w:val="003809FB"/>
    <w:rsid w:val="00381FA5"/>
    <w:rsid w:val="00382172"/>
    <w:rsid w:val="003847CF"/>
    <w:rsid w:val="003853CD"/>
    <w:rsid w:val="003909E1"/>
    <w:rsid w:val="00394BA3"/>
    <w:rsid w:val="00395CE6"/>
    <w:rsid w:val="00396BB5"/>
    <w:rsid w:val="0039716D"/>
    <w:rsid w:val="00397C71"/>
    <w:rsid w:val="003A178D"/>
    <w:rsid w:val="003A32DB"/>
    <w:rsid w:val="003A49E8"/>
    <w:rsid w:val="003A6E47"/>
    <w:rsid w:val="003A75F9"/>
    <w:rsid w:val="003B1747"/>
    <w:rsid w:val="003B4F54"/>
    <w:rsid w:val="003C16B0"/>
    <w:rsid w:val="003C22DF"/>
    <w:rsid w:val="003C2E47"/>
    <w:rsid w:val="003C74B2"/>
    <w:rsid w:val="003D13E8"/>
    <w:rsid w:val="003D7297"/>
    <w:rsid w:val="003E60FC"/>
    <w:rsid w:val="003E74F3"/>
    <w:rsid w:val="003F20CD"/>
    <w:rsid w:val="004072AF"/>
    <w:rsid w:val="00412231"/>
    <w:rsid w:val="0041361B"/>
    <w:rsid w:val="004164F9"/>
    <w:rsid w:val="004340B0"/>
    <w:rsid w:val="0043414B"/>
    <w:rsid w:val="00434F6B"/>
    <w:rsid w:val="004368FD"/>
    <w:rsid w:val="00440317"/>
    <w:rsid w:val="004445D9"/>
    <w:rsid w:val="00446EBB"/>
    <w:rsid w:val="00450088"/>
    <w:rsid w:val="00453F3B"/>
    <w:rsid w:val="0045604A"/>
    <w:rsid w:val="00461863"/>
    <w:rsid w:val="004620CE"/>
    <w:rsid w:val="00467088"/>
    <w:rsid w:val="0046788A"/>
    <w:rsid w:val="00470F0D"/>
    <w:rsid w:val="004717A7"/>
    <w:rsid w:val="00472DCE"/>
    <w:rsid w:val="00476DBD"/>
    <w:rsid w:val="00477EEC"/>
    <w:rsid w:val="00485C7C"/>
    <w:rsid w:val="0049062C"/>
    <w:rsid w:val="00491911"/>
    <w:rsid w:val="00492D4B"/>
    <w:rsid w:val="004952FB"/>
    <w:rsid w:val="0049571F"/>
    <w:rsid w:val="0049629F"/>
    <w:rsid w:val="004A1BF6"/>
    <w:rsid w:val="004A357F"/>
    <w:rsid w:val="004A38A0"/>
    <w:rsid w:val="004A3983"/>
    <w:rsid w:val="004A48C4"/>
    <w:rsid w:val="004A556C"/>
    <w:rsid w:val="004B26E2"/>
    <w:rsid w:val="004B4AE8"/>
    <w:rsid w:val="004B519B"/>
    <w:rsid w:val="004C1519"/>
    <w:rsid w:val="004C28F7"/>
    <w:rsid w:val="004C3786"/>
    <w:rsid w:val="004C41EF"/>
    <w:rsid w:val="004C548C"/>
    <w:rsid w:val="004D1D75"/>
    <w:rsid w:val="004D2075"/>
    <w:rsid w:val="004D2385"/>
    <w:rsid w:val="004D569F"/>
    <w:rsid w:val="004D65A1"/>
    <w:rsid w:val="004D6F1C"/>
    <w:rsid w:val="004E2597"/>
    <w:rsid w:val="004E38ED"/>
    <w:rsid w:val="004E574B"/>
    <w:rsid w:val="004F19D7"/>
    <w:rsid w:val="004F5C44"/>
    <w:rsid w:val="004F621B"/>
    <w:rsid w:val="00501342"/>
    <w:rsid w:val="00502E2F"/>
    <w:rsid w:val="00502FF2"/>
    <w:rsid w:val="0050642A"/>
    <w:rsid w:val="0051096B"/>
    <w:rsid w:val="00511ECE"/>
    <w:rsid w:val="005127E9"/>
    <w:rsid w:val="005130BF"/>
    <w:rsid w:val="005148F5"/>
    <w:rsid w:val="00516E7A"/>
    <w:rsid w:val="00517BFC"/>
    <w:rsid w:val="00521305"/>
    <w:rsid w:val="00522FEA"/>
    <w:rsid w:val="00524428"/>
    <w:rsid w:val="00526966"/>
    <w:rsid w:val="00530905"/>
    <w:rsid w:val="00537298"/>
    <w:rsid w:val="0053788A"/>
    <w:rsid w:val="00537983"/>
    <w:rsid w:val="00540716"/>
    <w:rsid w:val="00543320"/>
    <w:rsid w:val="0054381A"/>
    <w:rsid w:val="00544AFE"/>
    <w:rsid w:val="00546A99"/>
    <w:rsid w:val="005508AF"/>
    <w:rsid w:val="00550ECD"/>
    <w:rsid w:val="00550F0E"/>
    <w:rsid w:val="0055135D"/>
    <w:rsid w:val="005571AF"/>
    <w:rsid w:val="00557CDF"/>
    <w:rsid w:val="005604A4"/>
    <w:rsid w:val="00564781"/>
    <w:rsid w:val="0056739D"/>
    <w:rsid w:val="00567F88"/>
    <w:rsid w:val="00572AA3"/>
    <w:rsid w:val="00574BAA"/>
    <w:rsid w:val="00574C48"/>
    <w:rsid w:val="00574C62"/>
    <w:rsid w:val="0057547C"/>
    <w:rsid w:val="00576D16"/>
    <w:rsid w:val="00577A1F"/>
    <w:rsid w:val="00581EFD"/>
    <w:rsid w:val="00584E02"/>
    <w:rsid w:val="00591EF7"/>
    <w:rsid w:val="005A0EBA"/>
    <w:rsid w:val="005A1663"/>
    <w:rsid w:val="005A42D6"/>
    <w:rsid w:val="005B256C"/>
    <w:rsid w:val="005B2D23"/>
    <w:rsid w:val="005B50A1"/>
    <w:rsid w:val="005B5F7E"/>
    <w:rsid w:val="005B62CD"/>
    <w:rsid w:val="005B76C1"/>
    <w:rsid w:val="005B7D7B"/>
    <w:rsid w:val="005C03BE"/>
    <w:rsid w:val="005C5910"/>
    <w:rsid w:val="005C7AD0"/>
    <w:rsid w:val="005D0756"/>
    <w:rsid w:val="005D086B"/>
    <w:rsid w:val="005D594C"/>
    <w:rsid w:val="005E0201"/>
    <w:rsid w:val="005E022E"/>
    <w:rsid w:val="005E1293"/>
    <w:rsid w:val="005E481F"/>
    <w:rsid w:val="005E4A52"/>
    <w:rsid w:val="005E4B6A"/>
    <w:rsid w:val="005E7648"/>
    <w:rsid w:val="005F1BFB"/>
    <w:rsid w:val="005F2314"/>
    <w:rsid w:val="005F350E"/>
    <w:rsid w:val="006042FB"/>
    <w:rsid w:val="00604AF6"/>
    <w:rsid w:val="00604FB5"/>
    <w:rsid w:val="0060660A"/>
    <w:rsid w:val="0060680D"/>
    <w:rsid w:val="00607A50"/>
    <w:rsid w:val="00607FF0"/>
    <w:rsid w:val="00610015"/>
    <w:rsid w:val="006105AD"/>
    <w:rsid w:val="0061228F"/>
    <w:rsid w:val="00613AAE"/>
    <w:rsid w:val="00613ABC"/>
    <w:rsid w:val="0061424B"/>
    <w:rsid w:val="00615852"/>
    <w:rsid w:val="00615BFD"/>
    <w:rsid w:val="00616518"/>
    <w:rsid w:val="00617B90"/>
    <w:rsid w:val="006207B7"/>
    <w:rsid w:val="0062123F"/>
    <w:rsid w:val="006228F8"/>
    <w:rsid w:val="00623532"/>
    <w:rsid w:val="00623EFB"/>
    <w:rsid w:val="00626A85"/>
    <w:rsid w:val="00630F02"/>
    <w:rsid w:val="006313BE"/>
    <w:rsid w:val="006320A9"/>
    <w:rsid w:val="00633C48"/>
    <w:rsid w:val="00637B85"/>
    <w:rsid w:val="00640B43"/>
    <w:rsid w:val="0064124D"/>
    <w:rsid w:val="00646528"/>
    <w:rsid w:val="00646C52"/>
    <w:rsid w:val="006500CE"/>
    <w:rsid w:val="00650789"/>
    <w:rsid w:val="0065234D"/>
    <w:rsid w:val="00652847"/>
    <w:rsid w:val="006547A8"/>
    <w:rsid w:val="0065513E"/>
    <w:rsid w:val="00660490"/>
    <w:rsid w:val="00664753"/>
    <w:rsid w:val="00667812"/>
    <w:rsid w:val="00671A31"/>
    <w:rsid w:val="00672AB3"/>
    <w:rsid w:val="00673F90"/>
    <w:rsid w:val="006759CB"/>
    <w:rsid w:val="00677C53"/>
    <w:rsid w:val="00680A5F"/>
    <w:rsid w:val="00683222"/>
    <w:rsid w:val="006834F0"/>
    <w:rsid w:val="0068646A"/>
    <w:rsid w:val="006874E5"/>
    <w:rsid w:val="0069070C"/>
    <w:rsid w:val="00691F1E"/>
    <w:rsid w:val="006961A3"/>
    <w:rsid w:val="006A33B8"/>
    <w:rsid w:val="006A5462"/>
    <w:rsid w:val="006A7342"/>
    <w:rsid w:val="006B288E"/>
    <w:rsid w:val="006B2BDE"/>
    <w:rsid w:val="006B52AE"/>
    <w:rsid w:val="006B750A"/>
    <w:rsid w:val="006B7A60"/>
    <w:rsid w:val="006C485E"/>
    <w:rsid w:val="006C6ADA"/>
    <w:rsid w:val="006D1B2E"/>
    <w:rsid w:val="006D276F"/>
    <w:rsid w:val="006D670B"/>
    <w:rsid w:val="006E0621"/>
    <w:rsid w:val="006E0722"/>
    <w:rsid w:val="006E2E87"/>
    <w:rsid w:val="006E36DD"/>
    <w:rsid w:val="006E4D64"/>
    <w:rsid w:val="006E54B2"/>
    <w:rsid w:val="006E5D81"/>
    <w:rsid w:val="006E7D64"/>
    <w:rsid w:val="006F068C"/>
    <w:rsid w:val="006F51EA"/>
    <w:rsid w:val="006F79FB"/>
    <w:rsid w:val="00703921"/>
    <w:rsid w:val="00705B12"/>
    <w:rsid w:val="007105A4"/>
    <w:rsid w:val="00711A89"/>
    <w:rsid w:val="00712566"/>
    <w:rsid w:val="007142BC"/>
    <w:rsid w:val="00714374"/>
    <w:rsid w:val="007145C1"/>
    <w:rsid w:val="00717B6E"/>
    <w:rsid w:val="007238C3"/>
    <w:rsid w:val="00725C37"/>
    <w:rsid w:val="00726044"/>
    <w:rsid w:val="00727DFF"/>
    <w:rsid w:val="007324A5"/>
    <w:rsid w:val="007324F9"/>
    <w:rsid w:val="0073554A"/>
    <w:rsid w:val="00735A6C"/>
    <w:rsid w:val="00740B9E"/>
    <w:rsid w:val="00741341"/>
    <w:rsid w:val="00741401"/>
    <w:rsid w:val="007425F7"/>
    <w:rsid w:val="00742E8B"/>
    <w:rsid w:val="00754B1C"/>
    <w:rsid w:val="00755CFA"/>
    <w:rsid w:val="00755D1D"/>
    <w:rsid w:val="00762B3F"/>
    <w:rsid w:val="007638E2"/>
    <w:rsid w:val="00773700"/>
    <w:rsid w:val="00774DF2"/>
    <w:rsid w:val="00775906"/>
    <w:rsid w:val="0077783B"/>
    <w:rsid w:val="00780DC9"/>
    <w:rsid w:val="00782DE5"/>
    <w:rsid w:val="00787D0B"/>
    <w:rsid w:val="00790223"/>
    <w:rsid w:val="00793C50"/>
    <w:rsid w:val="0079590C"/>
    <w:rsid w:val="007A1224"/>
    <w:rsid w:val="007A1B69"/>
    <w:rsid w:val="007A1D73"/>
    <w:rsid w:val="007A3935"/>
    <w:rsid w:val="007A5ACC"/>
    <w:rsid w:val="007B087D"/>
    <w:rsid w:val="007B0D27"/>
    <w:rsid w:val="007B18D5"/>
    <w:rsid w:val="007B18DD"/>
    <w:rsid w:val="007B479D"/>
    <w:rsid w:val="007B60DE"/>
    <w:rsid w:val="007B797C"/>
    <w:rsid w:val="007C0E14"/>
    <w:rsid w:val="007C0EAF"/>
    <w:rsid w:val="007C0FAD"/>
    <w:rsid w:val="007C2AEA"/>
    <w:rsid w:val="007C615E"/>
    <w:rsid w:val="007C7519"/>
    <w:rsid w:val="007D3661"/>
    <w:rsid w:val="007D3E03"/>
    <w:rsid w:val="007D4531"/>
    <w:rsid w:val="007D6579"/>
    <w:rsid w:val="007E2BDB"/>
    <w:rsid w:val="007E3FB2"/>
    <w:rsid w:val="007E5070"/>
    <w:rsid w:val="007E5BDE"/>
    <w:rsid w:val="007E5E6F"/>
    <w:rsid w:val="007E6967"/>
    <w:rsid w:val="007E6B52"/>
    <w:rsid w:val="007F122D"/>
    <w:rsid w:val="007F1651"/>
    <w:rsid w:val="007F4B5F"/>
    <w:rsid w:val="0080066C"/>
    <w:rsid w:val="00802D99"/>
    <w:rsid w:val="00803D27"/>
    <w:rsid w:val="00804BD0"/>
    <w:rsid w:val="00804F18"/>
    <w:rsid w:val="008075AC"/>
    <w:rsid w:val="00807BE9"/>
    <w:rsid w:val="008101E2"/>
    <w:rsid w:val="00815D7E"/>
    <w:rsid w:val="00815EDC"/>
    <w:rsid w:val="00821667"/>
    <w:rsid w:val="008217A1"/>
    <w:rsid w:val="008243C3"/>
    <w:rsid w:val="00825394"/>
    <w:rsid w:val="00826625"/>
    <w:rsid w:val="00826C48"/>
    <w:rsid w:val="00826F09"/>
    <w:rsid w:val="00830A6D"/>
    <w:rsid w:val="0083140A"/>
    <w:rsid w:val="00834B94"/>
    <w:rsid w:val="00836105"/>
    <w:rsid w:val="008370F3"/>
    <w:rsid w:val="00842797"/>
    <w:rsid w:val="0084331F"/>
    <w:rsid w:val="00844315"/>
    <w:rsid w:val="00847BE6"/>
    <w:rsid w:val="008502C2"/>
    <w:rsid w:val="0085205F"/>
    <w:rsid w:val="008529F4"/>
    <w:rsid w:val="008620FC"/>
    <w:rsid w:val="0086296D"/>
    <w:rsid w:val="00863FC0"/>
    <w:rsid w:val="00864CF9"/>
    <w:rsid w:val="00873049"/>
    <w:rsid w:val="00873613"/>
    <w:rsid w:val="00873B34"/>
    <w:rsid w:val="00875B1F"/>
    <w:rsid w:val="00875D86"/>
    <w:rsid w:val="008806E6"/>
    <w:rsid w:val="008850C5"/>
    <w:rsid w:val="008872D4"/>
    <w:rsid w:val="00893161"/>
    <w:rsid w:val="00893249"/>
    <w:rsid w:val="00893896"/>
    <w:rsid w:val="00895066"/>
    <w:rsid w:val="008A53D6"/>
    <w:rsid w:val="008B00C3"/>
    <w:rsid w:val="008B0F4E"/>
    <w:rsid w:val="008B13DA"/>
    <w:rsid w:val="008B1485"/>
    <w:rsid w:val="008B26BF"/>
    <w:rsid w:val="008B2C78"/>
    <w:rsid w:val="008B2D5A"/>
    <w:rsid w:val="008C01A2"/>
    <w:rsid w:val="008C0BB2"/>
    <w:rsid w:val="008C120E"/>
    <w:rsid w:val="008C33BC"/>
    <w:rsid w:val="008D7C0F"/>
    <w:rsid w:val="008E23C1"/>
    <w:rsid w:val="008E3E24"/>
    <w:rsid w:val="008E5227"/>
    <w:rsid w:val="008F0B4D"/>
    <w:rsid w:val="008F27E6"/>
    <w:rsid w:val="008F3EDE"/>
    <w:rsid w:val="008F5F3E"/>
    <w:rsid w:val="00900019"/>
    <w:rsid w:val="009015AA"/>
    <w:rsid w:val="0090208F"/>
    <w:rsid w:val="0090358E"/>
    <w:rsid w:val="00903AAC"/>
    <w:rsid w:val="00903DFD"/>
    <w:rsid w:val="009064FF"/>
    <w:rsid w:val="00911101"/>
    <w:rsid w:val="0091137C"/>
    <w:rsid w:val="00914F8A"/>
    <w:rsid w:val="00916701"/>
    <w:rsid w:val="00916976"/>
    <w:rsid w:val="00926021"/>
    <w:rsid w:val="00930010"/>
    <w:rsid w:val="009314BB"/>
    <w:rsid w:val="009320B3"/>
    <w:rsid w:val="0093502E"/>
    <w:rsid w:val="009351D6"/>
    <w:rsid w:val="00937C7C"/>
    <w:rsid w:val="00942B57"/>
    <w:rsid w:val="00943FA6"/>
    <w:rsid w:val="009501C4"/>
    <w:rsid w:val="00960CE9"/>
    <w:rsid w:val="009615DB"/>
    <w:rsid w:val="00964EC6"/>
    <w:rsid w:val="00966711"/>
    <w:rsid w:val="0096716F"/>
    <w:rsid w:val="00970094"/>
    <w:rsid w:val="009706F9"/>
    <w:rsid w:val="00975373"/>
    <w:rsid w:val="00975579"/>
    <w:rsid w:val="00983800"/>
    <w:rsid w:val="009853DA"/>
    <w:rsid w:val="00986AA5"/>
    <w:rsid w:val="00990A49"/>
    <w:rsid w:val="00992D11"/>
    <w:rsid w:val="009942AA"/>
    <w:rsid w:val="009956C5"/>
    <w:rsid w:val="009A3DB3"/>
    <w:rsid w:val="009A5B40"/>
    <w:rsid w:val="009A67AB"/>
    <w:rsid w:val="009B1492"/>
    <w:rsid w:val="009C1A28"/>
    <w:rsid w:val="009C1AE1"/>
    <w:rsid w:val="009C5CC5"/>
    <w:rsid w:val="009C6B24"/>
    <w:rsid w:val="009C760A"/>
    <w:rsid w:val="009D1558"/>
    <w:rsid w:val="009D4B31"/>
    <w:rsid w:val="009E0CA7"/>
    <w:rsid w:val="009E10A5"/>
    <w:rsid w:val="009E263D"/>
    <w:rsid w:val="009E2ED2"/>
    <w:rsid w:val="009E35B6"/>
    <w:rsid w:val="009E5000"/>
    <w:rsid w:val="009F1F9C"/>
    <w:rsid w:val="009F2BB1"/>
    <w:rsid w:val="009F5CC4"/>
    <w:rsid w:val="00A00066"/>
    <w:rsid w:val="00A01CDC"/>
    <w:rsid w:val="00A14111"/>
    <w:rsid w:val="00A151EF"/>
    <w:rsid w:val="00A15F95"/>
    <w:rsid w:val="00A17745"/>
    <w:rsid w:val="00A20AF5"/>
    <w:rsid w:val="00A2269E"/>
    <w:rsid w:val="00A23359"/>
    <w:rsid w:val="00A26A42"/>
    <w:rsid w:val="00A3225E"/>
    <w:rsid w:val="00A32749"/>
    <w:rsid w:val="00A3643E"/>
    <w:rsid w:val="00A40CAF"/>
    <w:rsid w:val="00A40DAF"/>
    <w:rsid w:val="00A47E0B"/>
    <w:rsid w:val="00A521EA"/>
    <w:rsid w:val="00A54506"/>
    <w:rsid w:val="00A55AA5"/>
    <w:rsid w:val="00A57354"/>
    <w:rsid w:val="00A612AA"/>
    <w:rsid w:val="00A61481"/>
    <w:rsid w:val="00A62121"/>
    <w:rsid w:val="00A63D13"/>
    <w:rsid w:val="00A647C4"/>
    <w:rsid w:val="00A64AAA"/>
    <w:rsid w:val="00A72A3D"/>
    <w:rsid w:val="00A75661"/>
    <w:rsid w:val="00A7691B"/>
    <w:rsid w:val="00A7743B"/>
    <w:rsid w:val="00A80C9C"/>
    <w:rsid w:val="00A82810"/>
    <w:rsid w:val="00A85C10"/>
    <w:rsid w:val="00A908A0"/>
    <w:rsid w:val="00A94C7B"/>
    <w:rsid w:val="00A96DF2"/>
    <w:rsid w:val="00A96EE8"/>
    <w:rsid w:val="00A972F3"/>
    <w:rsid w:val="00A97DF8"/>
    <w:rsid w:val="00AA3031"/>
    <w:rsid w:val="00AA355D"/>
    <w:rsid w:val="00AA6C79"/>
    <w:rsid w:val="00AB033A"/>
    <w:rsid w:val="00AB2648"/>
    <w:rsid w:val="00AB44A1"/>
    <w:rsid w:val="00AC5ADA"/>
    <w:rsid w:val="00AC6BE9"/>
    <w:rsid w:val="00AD446E"/>
    <w:rsid w:val="00AE01CB"/>
    <w:rsid w:val="00AE26BB"/>
    <w:rsid w:val="00AE36EB"/>
    <w:rsid w:val="00AF101A"/>
    <w:rsid w:val="00AF1CCD"/>
    <w:rsid w:val="00AF26A1"/>
    <w:rsid w:val="00AF3037"/>
    <w:rsid w:val="00AF3EEE"/>
    <w:rsid w:val="00AF3F7F"/>
    <w:rsid w:val="00AF6BA8"/>
    <w:rsid w:val="00AF6F5B"/>
    <w:rsid w:val="00AF75D6"/>
    <w:rsid w:val="00B0243D"/>
    <w:rsid w:val="00B03D66"/>
    <w:rsid w:val="00B03DBC"/>
    <w:rsid w:val="00B0508E"/>
    <w:rsid w:val="00B0597B"/>
    <w:rsid w:val="00B1128E"/>
    <w:rsid w:val="00B128F0"/>
    <w:rsid w:val="00B14401"/>
    <w:rsid w:val="00B33887"/>
    <w:rsid w:val="00B36993"/>
    <w:rsid w:val="00B40F16"/>
    <w:rsid w:val="00B415C3"/>
    <w:rsid w:val="00B42DF5"/>
    <w:rsid w:val="00B42E8A"/>
    <w:rsid w:val="00B45A50"/>
    <w:rsid w:val="00B50005"/>
    <w:rsid w:val="00B5397A"/>
    <w:rsid w:val="00B53DC8"/>
    <w:rsid w:val="00B553B0"/>
    <w:rsid w:val="00B63B2A"/>
    <w:rsid w:val="00B67661"/>
    <w:rsid w:val="00B677C5"/>
    <w:rsid w:val="00B67E42"/>
    <w:rsid w:val="00B67F0A"/>
    <w:rsid w:val="00B714C1"/>
    <w:rsid w:val="00B75F81"/>
    <w:rsid w:val="00B77C87"/>
    <w:rsid w:val="00B802FC"/>
    <w:rsid w:val="00B82AC8"/>
    <w:rsid w:val="00B8713B"/>
    <w:rsid w:val="00B8779E"/>
    <w:rsid w:val="00B87ACF"/>
    <w:rsid w:val="00B94F37"/>
    <w:rsid w:val="00B9551A"/>
    <w:rsid w:val="00B97598"/>
    <w:rsid w:val="00BA0D51"/>
    <w:rsid w:val="00BA1CE2"/>
    <w:rsid w:val="00BA541A"/>
    <w:rsid w:val="00BA6C87"/>
    <w:rsid w:val="00BB044A"/>
    <w:rsid w:val="00BB05B1"/>
    <w:rsid w:val="00BB3250"/>
    <w:rsid w:val="00BB4D50"/>
    <w:rsid w:val="00BC006C"/>
    <w:rsid w:val="00BC0B07"/>
    <w:rsid w:val="00BC29B0"/>
    <w:rsid w:val="00BC3948"/>
    <w:rsid w:val="00BC4B31"/>
    <w:rsid w:val="00BD4A87"/>
    <w:rsid w:val="00BE240C"/>
    <w:rsid w:val="00BE253E"/>
    <w:rsid w:val="00BE6195"/>
    <w:rsid w:val="00BE69A6"/>
    <w:rsid w:val="00BF225B"/>
    <w:rsid w:val="00BF2390"/>
    <w:rsid w:val="00BF3FB6"/>
    <w:rsid w:val="00BF57D3"/>
    <w:rsid w:val="00C001EF"/>
    <w:rsid w:val="00C01346"/>
    <w:rsid w:val="00C0393C"/>
    <w:rsid w:val="00C04B03"/>
    <w:rsid w:val="00C067E4"/>
    <w:rsid w:val="00C07043"/>
    <w:rsid w:val="00C1609C"/>
    <w:rsid w:val="00C23979"/>
    <w:rsid w:val="00C25650"/>
    <w:rsid w:val="00C306BB"/>
    <w:rsid w:val="00C31A5A"/>
    <w:rsid w:val="00C34BC1"/>
    <w:rsid w:val="00C35E72"/>
    <w:rsid w:val="00C4321B"/>
    <w:rsid w:val="00C45702"/>
    <w:rsid w:val="00C50572"/>
    <w:rsid w:val="00C52399"/>
    <w:rsid w:val="00C53AEB"/>
    <w:rsid w:val="00C54297"/>
    <w:rsid w:val="00C57F36"/>
    <w:rsid w:val="00C6055D"/>
    <w:rsid w:val="00C61401"/>
    <w:rsid w:val="00C6154C"/>
    <w:rsid w:val="00C620A5"/>
    <w:rsid w:val="00C62298"/>
    <w:rsid w:val="00C6299D"/>
    <w:rsid w:val="00C65122"/>
    <w:rsid w:val="00C718A7"/>
    <w:rsid w:val="00C73F7B"/>
    <w:rsid w:val="00C74996"/>
    <w:rsid w:val="00C768D0"/>
    <w:rsid w:val="00C775C5"/>
    <w:rsid w:val="00C84BD7"/>
    <w:rsid w:val="00C87097"/>
    <w:rsid w:val="00C906B6"/>
    <w:rsid w:val="00C93B93"/>
    <w:rsid w:val="00C93BED"/>
    <w:rsid w:val="00C94577"/>
    <w:rsid w:val="00C97AC5"/>
    <w:rsid w:val="00CA0796"/>
    <w:rsid w:val="00CA34D3"/>
    <w:rsid w:val="00CA6C37"/>
    <w:rsid w:val="00CB063B"/>
    <w:rsid w:val="00CB3F22"/>
    <w:rsid w:val="00CB6A99"/>
    <w:rsid w:val="00CC068E"/>
    <w:rsid w:val="00CC11F4"/>
    <w:rsid w:val="00CC2324"/>
    <w:rsid w:val="00CC24AE"/>
    <w:rsid w:val="00CC6327"/>
    <w:rsid w:val="00CC696C"/>
    <w:rsid w:val="00CC6E54"/>
    <w:rsid w:val="00CD0F6F"/>
    <w:rsid w:val="00CD170A"/>
    <w:rsid w:val="00CD1D41"/>
    <w:rsid w:val="00CD2A81"/>
    <w:rsid w:val="00CD3741"/>
    <w:rsid w:val="00CD4450"/>
    <w:rsid w:val="00CD4C22"/>
    <w:rsid w:val="00CD7D6F"/>
    <w:rsid w:val="00CE4ABB"/>
    <w:rsid w:val="00CE5F1A"/>
    <w:rsid w:val="00CE77B7"/>
    <w:rsid w:val="00CF1D2A"/>
    <w:rsid w:val="00CF49F3"/>
    <w:rsid w:val="00D00D8B"/>
    <w:rsid w:val="00D035EB"/>
    <w:rsid w:val="00D03ABA"/>
    <w:rsid w:val="00D03FD6"/>
    <w:rsid w:val="00D051C1"/>
    <w:rsid w:val="00D07E50"/>
    <w:rsid w:val="00D105DF"/>
    <w:rsid w:val="00D10DEA"/>
    <w:rsid w:val="00D121A3"/>
    <w:rsid w:val="00D13F0D"/>
    <w:rsid w:val="00D153B7"/>
    <w:rsid w:val="00D15B0F"/>
    <w:rsid w:val="00D2146D"/>
    <w:rsid w:val="00D21960"/>
    <w:rsid w:val="00D21B5F"/>
    <w:rsid w:val="00D23A7D"/>
    <w:rsid w:val="00D25B45"/>
    <w:rsid w:val="00D3032B"/>
    <w:rsid w:val="00D37693"/>
    <w:rsid w:val="00D43096"/>
    <w:rsid w:val="00D45B4C"/>
    <w:rsid w:val="00D4749B"/>
    <w:rsid w:val="00D5046A"/>
    <w:rsid w:val="00D536C6"/>
    <w:rsid w:val="00D548DA"/>
    <w:rsid w:val="00D57228"/>
    <w:rsid w:val="00D60429"/>
    <w:rsid w:val="00D633FD"/>
    <w:rsid w:val="00D638A8"/>
    <w:rsid w:val="00D63A0B"/>
    <w:rsid w:val="00D70C53"/>
    <w:rsid w:val="00D725C2"/>
    <w:rsid w:val="00D72655"/>
    <w:rsid w:val="00D72F21"/>
    <w:rsid w:val="00D761AB"/>
    <w:rsid w:val="00D76D7A"/>
    <w:rsid w:val="00D844A2"/>
    <w:rsid w:val="00D84854"/>
    <w:rsid w:val="00D87249"/>
    <w:rsid w:val="00D9057F"/>
    <w:rsid w:val="00D90640"/>
    <w:rsid w:val="00D91AD2"/>
    <w:rsid w:val="00D96A96"/>
    <w:rsid w:val="00D972FB"/>
    <w:rsid w:val="00DA023A"/>
    <w:rsid w:val="00DA0974"/>
    <w:rsid w:val="00DA3E19"/>
    <w:rsid w:val="00DA44EA"/>
    <w:rsid w:val="00DA4C9D"/>
    <w:rsid w:val="00DA628B"/>
    <w:rsid w:val="00DA6415"/>
    <w:rsid w:val="00DB23FB"/>
    <w:rsid w:val="00DB4A75"/>
    <w:rsid w:val="00DB654A"/>
    <w:rsid w:val="00DC3BCD"/>
    <w:rsid w:val="00DC5177"/>
    <w:rsid w:val="00DC623F"/>
    <w:rsid w:val="00DD0B2B"/>
    <w:rsid w:val="00DD10D4"/>
    <w:rsid w:val="00DD1BFB"/>
    <w:rsid w:val="00DE0DC4"/>
    <w:rsid w:val="00DE15CB"/>
    <w:rsid w:val="00DE5309"/>
    <w:rsid w:val="00DE7F71"/>
    <w:rsid w:val="00DF1D0A"/>
    <w:rsid w:val="00DF30FD"/>
    <w:rsid w:val="00DF33A9"/>
    <w:rsid w:val="00E00CD4"/>
    <w:rsid w:val="00E01921"/>
    <w:rsid w:val="00E03ECE"/>
    <w:rsid w:val="00E04875"/>
    <w:rsid w:val="00E10433"/>
    <w:rsid w:val="00E111F8"/>
    <w:rsid w:val="00E13939"/>
    <w:rsid w:val="00E1503D"/>
    <w:rsid w:val="00E202A9"/>
    <w:rsid w:val="00E21FF3"/>
    <w:rsid w:val="00E306D6"/>
    <w:rsid w:val="00E30F8A"/>
    <w:rsid w:val="00E31C07"/>
    <w:rsid w:val="00E31DCB"/>
    <w:rsid w:val="00E31EA0"/>
    <w:rsid w:val="00E32EC4"/>
    <w:rsid w:val="00E34035"/>
    <w:rsid w:val="00E3699E"/>
    <w:rsid w:val="00E36B77"/>
    <w:rsid w:val="00E36DF7"/>
    <w:rsid w:val="00E37273"/>
    <w:rsid w:val="00E374A9"/>
    <w:rsid w:val="00E37786"/>
    <w:rsid w:val="00E46FED"/>
    <w:rsid w:val="00E4B58D"/>
    <w:rsid w:val="00E50F4A"/>
    <w:rsid w:val="00E54160"/>
    <w:rsid w:val="00E55067"/>
    <w:rsid w:val="00E55EDB"/>
    <w:rsid w:val="00E56237"/>
    <w:rsid w:val="00E56D42"/>
    <w:rsid w:val="00E57B84"/>
    <w:rsid w:val="00E629B9"/>
    <w:rsid w:val="00E62BAE"/>
    <w:rsid w:val="00E707EA"/>
    <w:rsid w:val="00E75437"/>
    <w:rsid w:val="00E76382"/>
    <w:rsid w:val="00E76D47"/>
    <w:rsid w:val="00E805E1"/>
    <w:rsid w:val="00E80C70"/>
    <w:rsid w:val="00E84D38"/>
    <w:rsid w:val="00E86184"/>
    <w:rsid w:val="00E868FB"/>
    <w:rsid w:val="00E877B0"/>
    <w:rsid w:val="00E9038C"/>
    <w:rsid w:val="00E943BD"/>
    <w:rsid w:val="00E944B0"/>
    <w:rsid w:val="00E94928"/>
    <w:rsid w:val="00EA0AB1"/>
    <w:rsid w:val="00EA25FB"/>
    <w:rsid w:val="00EA2DEE"/>
    <w:rsid w:val="00EA6705"/>
    <w:rsid w:val="00EA6AE9"/>
    <w:rsid w:val="00EB0969"/>
    <w:rsid w:val="00EB16A4"/>
    <w:rsid w:val="00EB2CDF"/>
    <w:rsid w:val="00EB5D96"/>
    <w:rsid w:val="00EB6110"/>
    <w:rsid w:val="00EB68B1"/>
    <w:rsid w:val="00EC0FEA"/>
    <w:rsid w:val="00EC23A7"/>
    <w:rsid w:val="00EC3651"/>
    <w:rsid w:val="00EC39EF"/>
    <w:rsid w:val="00EC653F"/>
    <w:rsid w:val="00EC6C69"/>
    <w:rsid w:val="00EC717B"/>
    <w:rsid w:val="00ED0D78"/>
    <w:rsid w:val="00ED1578"/>
    <w:rsid w:val="00ED327D"/>
    <w:rsid w:val="00ED5938"/>
    <w:rsid w:val="00ED6610"/>
    <w:rsid w:val="00ED7A0A"/>
    <w:rsid w:val="00EE28F4"/>
    <w:rsid w:val="00EE59D2"/>
    <w:rsid w:val="00EE5A61"/>
    <w:rsid w:val="00EE69C8"/>
    <w:rsid w:val="00EE6A76"/>
    <w:rsid w:val="00EF4CEB"/>
    <w:rsid w:val="00EF581A"/>
    <w:rsid w:val="00F006A2"/>
    <w:rsid w:val="00F00883"/>
    <w:rsid w:val="00F052B3"/>
    <w:rsid w:val="00F10EB7"/>
    <w:rsid w:val="00F14122"/>
    <w:rsid w:val="00F15540"/>
    <w:rsid w:val="00F16174"/>
    <w:rsid w:val="00F21D29"/>
    <w:rsid w:val="00F22001"/>
    <w:rsid w:val="00F2254C"/>
    <w:rsid w:val="00F22C09"/>
    <w:rsid w:val="00F236CB"/>
    <w:rsid w:val="00F25582"/>
    <w:rsid w:val="00F266D0"/>
    <w:rsid w:val="00F31694"/>
    <w:rsid w:val="00F343C1"/>
    <w:rsid w:val="00F345FE"/>
    <w:rsid w:val="00F349C0"/>
    <w:rsid w:val="00F34B7F"/>
    <w:rsid w:val="00F350CA"/>
    <w:rsid w:val="00F353C9"/>
    <w:rsid w:val="00F42454"/>
    <w:rsid w:val="00F4412D"/>
    <w:rsid w:val="00F44793"/>
    <w:rsid w:val="00F52E01"/>
    <w:rsid w:val="00F534F9"/>
    <w:rsid w:val="00F57715"/>
    <w:rsid w:val="00F61AD0"/>
    <w:rsid w:val="00F6597D"/>
    <w:rsid w:val="00F66F01"/>
    <w:rsid w:val="00F732FC"/>
    <w:rsid w:val="00F82CC7"/>
    <w:rsid w:val="00F847D2"/>
    <w:rsid w:val="00F86371"/>
    <w:rsid w:val="00F9033A"/>
    <w:rsid w:val="00F93FE7"/>
    <w:rsid w:val="00F94D46"/>
    <w:rsid w:val="00F97CC5"/>
    <w:rsid w:val="00FA04C5"/>
    <w:rsid w:val="00FA4CA4"/>
    <w:rsid w:val="00FA67D9"/>
    <w:rsid w:val="00FA7B24"/>
    <w:rsid w:val="00FA7F14"/>
    <w:rsid w:val="00FB2B3C"/>
    <w:rsid w:val="00FB5604"/>
    <w:rsid w:val="00FC00E0"/>
    <w:rsid w:val="00FC3248"/>
    <w:rsid w:val="00FC63EF"/>
    <w:rsid w:val="00FD2135"/>
    <w:rsid w:val="00FD2BFB"/>
    <w:rsid w:val="00FD4860"/>
    <w:rsid w:val="00FD5130"/>
    <w:rsid w:val="00FD51DD"/>
    <w:rsid w:val="00FE0287"/>
    <w:rsid w:val="00FE08B1"/>
    <w:rsid w:val="00FE4379"/>
    <w:rsid w:val="00FF0853"/>
    <w:rsid w:val="00FF2060"/>
    <w:rsid w:val="00FF245A"/>
    <w:rsid w:val="00FF2AA7"/>
    <w:rsid w:val="00FF4E1A"/>
    <w:rsid w:val="00FF631A"/>
    <w:rsid w:val="01A53943"/>
    <w:rsid w:val="01DC4F99"/>
    <w:rsid w:val="021A4151"/>
    <w:rsid w:val="021C6834"/>
    <w:rsid w:val="02503FDE"/>
    <w:rsid w:val="02C88E39"/>
    <w:rsid w:val="02DDE98D"/>
    <w:rsid w:val="02E969D4"/>
    <w:rsid w:val="03D4BC2C"/>
    <w:rsid w:val="03E3A3C0"/>
    <w:rsid w:val="04114335"/>
    <w:rsid w:val="049A8B25"/>
    <w:rsid w:val="05B655F2"/>
    <w:rsid w:val="05D1F7AE"/>
    <w:rsid w:val="05D919C3"/>
    <w:rsid w:val="06761C0F"/>
    <w:rsid w:val="06CB555A"/>
    <w:rsid w:val="06D30C91"/>
    <w:rsid w:val="06E925BF"/>
    <w:rsid w:val="0819A5D4"/>
    <w:rsid w:val="093B84EC"/>
    <w:rsid w:val="096A8E02"/>
    <w:rsid w:val="0A864D50"/>
    <w:rsid w:val="0B0B3A4B"/>
    <w:rsid w:val="0B15BD1C"/>
    <w:rsid w:val="0B647083"/>
    <w:rsid w:val="0BB94B69"/>
    <w:rsid w:val="0BC4CDAD"/>
    <w:rsid w:val="0C529030"/>
    <w:rsid w:val="0C627871"/>
    <w:rsid w:val="0CCE70DB"/>
    <w:rsid w:val="0E4599B0"/>
    <w:rsid w:val="0F7FDB89"/>
    <w:rsid w:val="0FC6ECD5"/>
    <w:rsid w:val="12EDC654"/>
    <w:rsid w:val="1378690F"/>
    <w:rsid w:val="13E1969E"/>
    <w:rsid w:val="16D71215"/>
    <w:rsid w:val="1712AD5F"/>
    <w:rsid w:val="185F3112"/>
    <w:rsid w:val="18BE03D0"/>
    <w:rsid w:val="18D099BE"/>
    <w:rsid w:val="19DE94CF"/>
    <w:rsid w:val="1B3E9207"/>
    <w:rsid w:val="1BF586E1"/>
    <w:rsid w:val="1DB926F6"/>
    <w:rsid w:val="1F0F7903"/>
    <w:rsid w:val="1F81770A"/>
    <w:rsid w:val="206370B7"/>
    <w:rsid w:val="20E74A31"/>
    <w:rsid w:val="214A49B2"/>
    <w:rsid w:val="21BE569F"/>
    <w:rsid w:val="21C5390C"/>
    <w:rsid w:val="21E92B5C"/>
    <w:rsid w:val="2230994B"/>
    <w:rsid w:val="2247A531"/>
    <w:rsid w:val="225D4DDD"/>
    <w:rsid w:val="23073321"/>
    <w:rsid w:val="27CF870F"/>
    <w:rsid w:val="289021F0"/>
    <w:rsid w:val="28CE8494"/>
    <w:rsid w:val="296E17A2"/>
    <w:rsid w:val="29F9A7EC"/>
    <w:rsid w:val="2B9896D8"/>
    <w:rsid w:val="2C211DB7"/>
    <w:rsid w:val="2F249F69"/>
    <w:rsid w:val="2FD5842D"/>
    <w:rsid w:val="3062A56A"/>
    <w:rsid w:val="30906DC7"/>
    <w:rsid w:val="30D46323"/>
    <w:rsid w:val="315AC39D"/>
    <w:rsid w:val="3319D60A"/>
    <w:rsid w:val="341BF6D6"/>
    <w:rsid w:val="34269491"/>
    <w:rsid w:val="356C07F7"/>
    <w:rsid w:val="35F72FD2"/>
    <w:rsid w:val="3663F558"/>
    <w:rsid w:val="36896815"/>
    <w:rsid w:val="3754ADBA"/>
    <w:rsid w:val="37B9E07B"/>
    <w:rsid w:val="37BBF060"/>
    <w:rsid w:val="3A134C03"/>
    <w:rsid w:val="3A72ACE0"/>
    <w:rsid w:val="3BA38BF8"/>
    <w:rsid w:val="3FAB6914"/>
    <w:rsid w:val="40A709F3"/>
    <w:rsid w:val="412143D2"/>
    <w:rsid w:val="412D199C"/>
    <w:rsid w:val="430F69B2"/>
    <w:rsid w:val="43F3E26B"/>
    <w:rsid w:val="4571BEA8"/>
    <w:rsid w:val="47E01737"/>
    <w:rsid w:val="4806EAD8"/>
    <w:rsid w:val="484D9252"/>
    <w:rsid w:val="4A3D47BC"/>
    <w:rsid w:val="4AF7D8E7"/>
    <w:rsid w:val="4B12CBBA"/>
    <w:rsid w:val="4BAFF299"/>
    <w:rsid w:val="4CE1209E"/>
    <w:rsid w:val="4EBA2986"/>
    <w:rsid w:val="4EE06B31"/>
    <w:rsid w:val="4FCF3D13"/>
    <w:rsid w:val="50F45B18"/>
    <w:rsid w:val="5190BD35"/>
    <w:rsid w:val="523DEBD7"/>
    <w:rsid w:val="52AC2B98"/>
    <w:rsid w:val="537B2EC7"/>
    <w:rsid w:val="5403A346"/>
    <w:rsid w:val="5421FC91"/>
    <w:rsid w:val="57FBF1C2"/>
    <w:rsid w:val="58504F86"/>
    <w:rsid w:val="585A6E29"/>
    <w:rsid w:val="58FE6F8D"/>
    <w:rsid w:val="59B14B3A"/>
    <w:rsid w:val="5A031126"/>
    <w:rsid w:val="5AAAE7DD"/>
    <w:rsid w:val="5C078920"/>
    <w:rsid w:val="5CD9104A"/>
    <w:rsid w:val="5DA8E650"/>
    <w:rsid w:val="5E32BC46"/>
    <w:rsid w:val="5E917450"/>
    <w:rsid w:val="5FD578E2"/>
    <w:rsid w:val="61012613"/>
    <w:rsid w:val="61C91A2B"/>
    <w:rsid w:val="63F6D7CA"/>
    <w:rsid w:val="64451F9E"/>
    <w:rsid w:val="64902F26"/>
    <w:rsid w:val="6540015C"/>
    <w:rsid w:val="66BE94B1"/>
    <w:rsid w:val="66F16159"/>
    <w:rsid w:val="67021791"/>
    <w:rsid w:val="672B97CD"/>
    <w:rsid w:val="6773AA6C"/>
    <w:rsid w:val="67B52949"/>
    <w:rsid w:val="67D3144B"/>
    <w:rsid w:val="68DFBCE5"/>
    <w:rsid w:val="68F8F168"/>
    <w:rsid w:val="6941051C"/>
    <w:rsid w:val="696D201E"/>
    <w:rsid w:val="698C3C14"/>
    <w:rsid w:val="6A20A55D"/>
    <w:rsid w:val="6B1474AC"/>
    <w:rsid w:val="6B2910E5"/>
    <w:rsid w:val="6B50B8C6"/>
    <w:rsid w:val="6BCA32A8"/>
    <w:rsid w:val="6C7CD71D"/>
    <w:rsid w:val="6E4CE226"/>
    <w:rsid w:val="6F1F67C1"/>
    <w:rsid w:val="6F626B63"/>
    <w:rsid w:val="6FF275F8"/>
    <w:rsid w:val="7005C2D6"/>
    <w:rsid w:val="7038DCC0"/>
    <w:rsid w:val="70512B23"/>
    <w:rsid w:val="72DE5CB8"/>
    <w:rsid w:val="7491C19E"/>
    <w:rsid w:val="74BF4877"/>
    <w:rsid w:val="74F9ED47"/>
    <w:rsid w:val="75738CA0"/>
    <w:rsid w:val="757C0515"/>
    <w:rsid w:val="75D5281B"/>
    <w:rsid w:val="76993C4C"/>
    <w:rsid w:val="76B23755"/>
    <w:rsid w:val="77F95344"/>
    <w:rsid w:val="7819D585"/>
    <w:rsid w:val="78669A82"/>
    <w:rsid w:val="78964A67"/>
    <w:rsid w:val="7CA6A6D9"/>
    <w:rsid w:val="7E03102E"/>
    <w:rsid w:val="7E5A62E7"/>
    <w:rsid w:val="7FD23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52DBDF5C"/>
  <w15:docId w15:val="{2B5E9E29-69E8-4352-8362-50479DD0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2" w:qFormat="1"/>
    <w:lsdException w:name="heading 4" w:uiPriority="3" w:qFormat="1"/>
    <w:lsdException w:name="heading 5" w:uiPriority="4" w:qFormat="1"/>
    <w:lsdException w:name="heading 6"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C71"/>
    <w:pPr>
      <w:spacing w:line="274" w:lineRule="auto"/>
    </w:pPr>
    <w:rPr>
      <w:rFonts w:ascii="Arial" w:hAnsi="Arial"/>
      <w:sz w:val="22"/>
    </w:rPr>
  </w:style>
  <w:style w:type="paragraph" w:styleId="Heading1">
    <w:name w:val="heading 1"/>
    <w:aliases w:val="CROMS_Heading 1"/>
    <w:basedOn w:val="CROMSText"/>
    <w:next w:val="CROMSText"/>
    <w:autoRedefine/>
    <w:qFormat/>
    <w:rsid w:val="002305E7"/>
    <w:pPr>
      <w:keepNext/>
      <w:numPr>
        <w:numId w:val="23"/>
      </w:numPr>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BC29B0"/>
    <w:pPr>
      <w:keepNext/>
      <w:numPr>
        <w:ilvl w:val="1"/>
        <w:numId w:val="23"/>
      </w:numPr>
      <w:spacing w:before="240" w:line="360" w:lineRule="auto"/>
      <w:outlineLvl w:val="1"/>
    </w:pPr>
    <w:rPr>
      <w:b/>
      <w:iCs/>
      <w:kern w:val="32"/>
      <w:sz w:val="24"/>
      <w:szCs w:val="28"/>
    </w:rPr>
  </w:style>
  <w:style w:type="paragraph" w:styleId="Heading3">
    <w:name w:val="heading 3"/>
    <w:aliases w:val="CROMS_Heading 3"/>
    <w:basedOn w:val="Heading2"/>
    <w:next w:val="CROMSText"/>
    <w:link w:val="Heading3Char"/>
    <w:uiPriority w:val="2"/>
    <w:qFormat/>
    <w:rsid w:val="00BC29B0"/>
    <w:pPr>
      <w:numPr>
        <w:ilvl w:val="2"/>
      </w:numPr>
      <w:ind w:left="432" w:firstLine="0"/>
      <w:outlineLvl w:val="2"/>
    </w:pPr>
    <w:rPr>
      <w:bCs/>
      <w:i/>
      <w:szCs w:val="26"/>
    </w:rPr>
  </w:style>
  <w:style w:type="paragraph" w:styleId="Heading4">
    <w:name w:val="heading 4"/>
    <w:aliases w:val="CROMS_Heading 4"/>
    <w:basedOn w:val="Heading3"/>
    <w:next w:val="CROMSText"/>
    <w:uiPriority w:val="3"/>
    <w:qFormat/>
    <w:rsid w:val="00BC29B0"/>
    <w:pPr>
      <w:numPr>
        <w:ilvl w:val="3"/>
      </w:numPr>
      <w:ind w:left="1872"/>
      <w:outlineLvl w:val="3"/>
    </w:pPr>
    <w:rPr>
      <w:b w:val="0"/>
      <w:bCs w:val="0"/>
      <w:i w:val="0"/>
      <w:szCs w:val="28"/>
      <w:u w:val="single"/>
    </w:rPr>
  </w:style>
  <w:style w:type="paragraph" w:styleId="Heading5">
    <w:name w:val="heading 5"/>
    <w:aliases w:val="CROMS_Heading 5"/>
    <w:basedOn w:val="Heading4"/>
    <w:next w:val="CROMSText"/>
    <w:uiPriority w:val="4"/>
    <w:qFormat/>
    <w:rsid w:val="0010195C"/>
    <w:pPr>
      <w:numPr>
        <w:ilvl w:val="4"/>
      </w:numPr>
      <w:outlineLvl w:val="4"/>
    </w:pPr>
    <w:rPr>
      <w:bCs/>
      <w:i/>
      <w:iCs w:val="0"/>
      <w:szCs w:val="26"/>
      <w:u w:val="none"/>
    </w:rPr>
  </w:style>
  <w:style w:type="paragraph" w:styleId="Heading6">
    <w:name w:val="heading 6"/>
    <w:aliases w:val="CROMS_Heading 6"/>
    <w:basedOn w:val="Heading5"/>
    <w:next w:val="CROMSText"/>
    <w:qFormat/>
    <w:rsid w:val="0010195C"/>
    <w:pPr>
      <w:numPr>
        <w:ilvl w:val="5"/>
      </w:numPr>
      <w:outlineLvl w:val="5"/>
    </w:pPr>
    <w:rPr>
      <w:b/>
      <w:u w:val="single"/>
    </w:rPr>
  </w:style>
  <w:style w:type="paragraph" w:styleId="Heading7">
    <w:name w:val="heading 7"/>
    <w:aliases w:val="CROMS_Heading 7"/>
    <w:basedOn w:val="Heading6"/>
    <w:next w:val="CROMSText"/>
    <w:uiPriority w:val="6"/>
    <w:qFormat/>
    <w:rsid w:val="0010195C"/>
    <w:pPr>
      <w:numPr>
        <w:ilvl w:val="6"/>
      </w:numPr>
      <w:outlineLvl w:val="6"/>
    </w:pPr>
    <w:rPr>
      <w:szCs w:val="24"/>
      <w:u w:val="none"/>
    </w:rPr>
  </w:style>
  <w:style w:type="paragraph" w:styleId="Heading8">
    <w:name w:val="heading 8"/>
    <w:aliases w:val="CROMS_Heading 8"/>
    <w:basedOn w:val="Heading7"/>
    <w:next w:val="CROMSText"/>
    <w:uiPriority w:val="7"/>
    <w:qFormat/>
    <w:rsid w:val="0010195C"/>
    <w:pPr>
      <w:numPr>
        <w:ilvl w:val="7"/>
      </w:numPr>
      <w:outlineLvl w:val="7"/>
    </w:pPr>
    <w:rPr>
      <w:i w:val="0"/>
      <w:iCs/>
      <w:sz w:val="20"/>
    </w:rPr>
  </w:style>
  <w:style w:type="paragraph" w:styleId="Heading9">
    <w:name w:val="heading 9"/>
    <w:aliases w:val="CROMS_Heading 9"/>
    <w:basedOn w:val="Heading8"/>
    <w:next w:val="CROMSText"/>
    <w:uiPriority w:val="8"/>
    <w:qFormat/>
    <w:rsid w:val="0010195C"/>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BodyText"/>
    <w:uiPriority w:val="9"/>
    <w:qFormat/>
    <w:rsid w:val="00943FA6"/>
    <w:pPr>
      <w:spacing w:after="240" w:line="240" w:lineRule="auto"/>
    </w:pPr>
    <w:rPr>
      <w:rFonts w:eastAsia="Calibri"/>
      <w:szCs w:val="22"/>
    </w:rPr>
  </w:style>
  <w:style w:type="paragraph" w:styleId="BodyText">
    <w:name w:val="Body Text"/>
    <w:basedOn w:val="Normal"/>
    <w:link w:val="BodyTextChar"/>
    <w:rsid w:val="00254E9D"/>
    <w:pPr>
      <w:spacing w:before="120" w:after="120"/>
    </w:pPr>
    <w:rPr>
      <w:sz w:val="24"/>
    </w:rPr>
  </w:style>
  <w:style w:type="character" w:customStyle="1" w:styleId="BodyTextChar">
    <w:name w:val="Body Text Char"/>
    <w:basedOn w:val="DefaultParagraphFont"/>
    <w:link w:val="BodyText"/>
    <w:rsid w:val="00254E9D"/>
    <w:rPr>
      <w:rFonts w:ascii="Arial" w:hAnsi="Arial"/>
      <w:sz w:val="24"/>
    </w:rPr>
  </w:style>
  <w:style w:type="character" w:customStyle="1" w:styleId="Heading2Char">
    <w:name w:val="Heading 2 Char"/>
    <w:aliases w:val="CROMS_Heading 2 Char"/>
    <w:basedOn w:val="DefaultParagraphFont"/>
    <w:link w:val="Heading2"/>
    <w:rsid w:val="00BC29B0"/>
    <w:rPr>
      <w:rFonts w:ascii="Arial" w:hAnsi="Arial"/>
      <w:b/>
      <w:iCs/>
      <w:kern w:val="32"/>
      <w:sz w:val="24"/>
      <w:szCs w:val="28"/>
    </w:rPr>
  </w:style>
  <w:style w:type="character" w:customStyle="1" w:styleId="Heading3Char">
    <w:name w:val="Heading 3 Char"/>
    <w:aliases w:val="CROMS_Heading 3 Char"/>
    <w:basedOn w:val="Heading2Char"/>
    <w:link w:val="Heading3"/>
    <w:uiPriority w:val="2"/>
    <w:rsid w:val="00BC29B0"/>
    <w:rPr>
      <w:rFonts w:ascii="Arial" w:hAnsi="Arial"/>
      <w:b/>
      <w:bCs/>
      <w:i/>
      <w:iCs/>
      <w:kern w:val="32"/>
      <w:sz w:val="24"/>
      <w:szCs w:val="26"/>
    </w:rPr>
  </w:style>
  <w:style w:type="paragraph" w:styleId="BodyText2">
    <w:name w:val="Body Text 2"/>
    <w:basedOn w:val="Normal"/>
    <w:rsid w:val="00DE5309"/>
    <w:pPr>
      <w:spacing w:before="240"/>
      <w:ind w:left="720"/>
    </w:pPr>
    <w:rPr>
      <w:color w:val="000000"/>
    </w:rPr>
  </w:style>
  <w:style w:type="paragraph" w:styleId="TOC1">
    <w:name w:val="toc 1"/>
    <w:basedOn w:val="Normal"/>
    <w:next w:val="Normal"/>
    <w:autoRedefine/>
    <w:uiPriority w:val="39"/>
    <w:rsid w:val="009A5B40"/>
    <w:pPr>
      <w:tabs>
        <w:tab w:val="right" w:pos="9360"/>
      </w:tabs>
      <w:ind w:left="540" w:hanging="540"/>
      <w:jc w:val="right"/>
    </w:pPr>
    <w:rPr>
      <w:rFonts w:cs="Arial"/>
      <w:noProof/>
    </w:rPr>
  </w:style>
  <w:style w:type="paragraph" w:styleId="TOC2">
    <w:name w:val="toc 2"/>
    <w:basedOn w:val="Normal"/>
    <w:next w:val="Normal"/>
    <w:autoRedefine/>
    <w:uiPriority w:val="39"/>
    <w:rsid w:val="00DE5309"/>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DE5309"/>
    <w:pPr>
      <w:tabs>
        <w:tab w:val="left" w:pos="1980"/>
        <w:tab w:val="right" w:leader="dot" w:pos="9360"/>
      </w:tabs>
      <w:ind w:left="1980" w:right="360" w:hanging="720"/>
    </w:pPr>
    <w:rPr>
      <w:noProof/>
    </w:rPr>
  </w:style>
  <w:style w:type="paragraph" w:styleId="TOC4">
    <w:name w:val="toc 4"/>
    <w:basedOn w:val="Normal"/>
    <w:next w:val="Normal"/>
    <w:autoRedefine/>
    <w:uiPriority w:val="39"/>
    <w:rsid w:val="00DE5309"/>
    <w:pPr>
      <w:tabs>
        <w:tab w:val="left" w:pos="2700"/>
        <w:tab w:val="right" w:leader="dot" w:pos="9360"/>
      </w:tabs>
      <w:ind w:left="2700" w:hanging="900"/>
    </w:pPr>
    <w:rPr>
      <w:noProof/>
    </w:rPr>
  </w:style>
  <w:style w:type="paragraph" w:styleId="Footer">
    <w:name w:val="footer"/>
    <w:basedOn w:val="Normal"/>
    <w:link w:val="FooterChar"/>
    <w:uiPriority w:val="99"/>
    <w:rsid w:val="00DE5309"/>
    <w:pPr>
      <w:tabs>
        <w:tab w:val="center" w:pos="4320"/>
        <w:tab w:val="right" w:pos="8640"/>
      </w:tabs>
    </w:pPr>
  </w:style>
  <w:style w:type="character" w:customStyle="1" w:styleId="FooterChar">
    <w:name w:val="Footer Char"/>
    <w:basedOn w:val="DefaultParagraphFont"/>
    <w:link w:val="Footer"/>
    <w:uiPriority w:val="99"/>
    <w:rsid w:val="0085205F"/>
    <w:rPr>
      <w:rFonts w:ascii="Arial" w:hAnsi="Arial"/>
      <w:sz w:val="22"/>
    </w:rPr>
  </w:style>
  <w:style w:type="paragraph" w:styleId="TOC5">
    <w:name w:val="toc 5"/>
    <w:basedOn w:val="Normal"/>
    <w:next w:val="Normal"/>
    <w:autoRedefine/>
    <w:uiPriority w:val="39"/>
    <w:rsid w:val="00DE5309"/>
    <w:pPr>
      <w:tabs>
        <w:tab w:val="right" w:leader="dot" w:pos="9350"/>
      </w:tabs>
    </w:pPr>
    <w:rPr>
      <w:noProof/>
    </w:rPr>
  </w:style>
  <w:style w:type="paragraph" w:styleId="TOC6">
    <w:name w:val="toc 6"/>
    <w:basedOn w:val="Normal"/>
    <w:next w:val="Normal"/>
    <w:autoRedefine/>
    <w:uiPriority w:val="39"/>
    <w:rsid w:val="00DE5309"/>
    <w:pPr>
      <w:ind w:left="1000"/>
    </w:pPr>
  </w:style>
  <w:style w:type="paragraph" w:styleId="TOC7">
    <w:name w:val="toc 7"/>
    <w:basedOn w:val="Normal"/>
    <w:next w:val="Normal"/>
    <w:autoRedefine/>
    <w:uiPriority w:val="39"/>
    <w:rsid w:val="00DE5309"/>
    <w:pPr>
      <w:ind w:left="1200"/>
    </w:pPr>
  </w:style>
  <w:style w:type="paragraph" w:styleId="TOC8">
    <w:name w:val="toc 8"/>
    <w:basedOn w:val="Normal"/>
    <w:next w:val="Normal"/>
    <w:autoRedefine/>
    <w:uiPriority w:val="39"/>
    <w:rsid w:val="00DE5309"/>
    <w:pPr>
      <w:ind w:left="1400"/>
    </w:pPr>
  </w:style>
  <w:style w:type="paragraph" w:styleId="TOC9">
    <w:name w:val="toc 9"/>
    <w:basedOn w:val="Normal"/>
    <w:next w:val="Normal"/>
    <w:autoRedefine/>
    <w:uiPriority w:val="39"/>
    <w:rsid w:val="00DE5309"/>
    <w:pPr>
      <w:ind w:left="1600"/>
    </w:pPr>
  </w:style>
  <w:style w:type="character" w:styleId="Hyperlink">
    <w:name w:val="Hyperlink"/>
    <w:basedOn w:val="DefaultParagraphFont"/>
    <w:uiPriority w:val="99"/>
    <w:rsid w:val="00DE5309"/>
    <w:rPr>
      <w:rFonts w:ascii="Arial" w:hAnsi="Arial"/>
      <w:color w:val="0000FF"/>
      <w:sz w:val="22"/>
      <w:u w:val="single"/>
    </w:rPr>
  </w:style>
  <w:style w:type="paragraph" w:styleId="BodyText3">
    <w:name w:val="Body Text 3"/>
    <w:basedOn w:val="Normal"/>
    <w:rsid w:val="00DE5309"/>
    <w:pPr>
      <w:tabs>
        <w:tab w:val="left" w:pos="1440"/>
      </w:tabs>
      <w:spacing w:before="120"/>
      <w:ind w:left="720"/>
    </w:pPr>
    <w:rPr>
      <w:rFonts w:cs="Arial"/>
    </w:rPr>
  </w:style>
  <w:style w:type="character" w:styleId="PageNumber">
    <w:name w:val="page number"/>
    <w:basedOn w:val="DefaultParagraphFont"/>
    <w:rsid w:val="00DE5309"/>
  </w:style>
  <w:style w:type="paragraph" w:customStyle="1" w:styleId="SchemaBullet1">
    <w:name w:val="SchemaBullet1"/>
    <w:basedOn w:val="SchemaTxt"/>
    <w:rsid w:val="00F21D29"/>
    <w:pPr>
      <w:tabs>
        <w:tab w:val="num" w:pos="432"/>
      </w:tabs>
      <w:spacing w:before="60"/>
      <w:ind w:left="432" w:hanging="432"/>
    </w:pPr>
  </w:style>
  <w:style w:type="paragraph" w:customStyle="1" w:styleId="SchemaTxt">
    <w:name w:val="SchemaTxt"/>
    <w:basedOn w:val="Normal"/>
    <w:rsid w:val="00DE5309"/>
    <w:pPr>
      <w:tabs>
        <w:tab w:val="left" w:pos="2160"/>
      </w:tabs>
      <w:ind w:left="2160" w:hanging="2160"/>
    </w:pPr>
    <w:rPr>
      <w:bCs/>
    </w:rPr>
  </w:style>
  <w:style w:type="paragraph" w:customStyle="1" w:styleId="Bulletlisting">
    <w:name w:val="Bullet (listing)"/>
    <w:basedOn w:val="Normal"/>
    <w:rsid w:val="00F21D29"/>
    <w:pPr>
      <w:tabs>
        <w:tab w:val="num" w:pos="360"/>
      </w:tabs>
      <w:spacing w:before="120"/>
      <w:ind w:left="360" w:hanging="360"/>
    </w:pPr>
    <w:rPr>
      <w:sz w:val="24"/>
    </w:rPr>
  </w:style>
  <w:style w:type="paragraph" w:styleId="ListBullet2">
    <w:name w:val="List Bullet 2"/>
    <w:basedOn w:val="Normal"/>
    <w:autoRedefine/>
    <w:rsid w:val="00F21D29"/>
    <w:pPr>
      <w:tabs>
        <w:tab w:val="num" w:pos="1080"/>
      </w:tabs>
      <w:spacing w:before="120"/>
      <w:ind w:left="1080" w:hanging="360"/>
    </w:pPr>
  </w:style>
  <w:style w:type="paragraph" w:customStyle="1" w:styleId="Bulletlisting2">
    <w:name w:val="Bullet (listing)2"/>
    <w:basedOn w:val="ListBullet2"/>
    <w:rsid w:val="00F21D29"/>
    <w:pPr>
      <w:tabs>
        <w:tab w:val="num" w:pos="792"/>
        <w:tab w:val="left" w:pos="1080"/>
      </w:tabs>
      <w:spacing w:before="60"/>
    </w:pPr>
  </w:style>
  <w:style w:type="paragraph" w:customStyle="1" w:styleId="ListNumber2">
    <w:name w:val="List Number2"/>
    <w:basedOn w:val="ListBullet2"/>
    <w:rsid w:val="00F21D29"/>
  </w:style>
  <w:style w:type="paragraph" w:customStyle="1" w:styleId="ListNumber2a">
    <w:name w:val="List Number2a"/>
    <w:basedOn w:val="Normal"/>
    <w:rsid w:val="00F21D29"/>
    <w:pPr>
      <w:tabs>
        <w:tab w:val="num" w:pos="1260"/>
      </w:tabs>
      <w:spacing w:before="120"/>
      <w:ind w:left="1267" w:hanging="360"/>
    </w:pPr>
  </w:style>
  <w:style w:type="paragraph" w:customStyle="1" w:styleId="ListNumber1">
    <w:name w:val="ListNumber1"/>
    <w:basedOn w:val="Normal"/>
    <w:rsid w:val="00F21D29"/>
    <w:pPr>
      <w:tabs>
        <w:tab w:val="num" w:pos="360"/>
      </w:tabs>
      <w:spacing w:before="120"/>
      <w:ind w:left="360" w:hanging="360"/>
    </w:pPr>
  </w:style>
  <w:style w:type="paragraph" w:customStyle="1" w:styleId="Section">
    <w:name w:val="Section"/>
    <w:basedOn w:val="Normal"/>
    <w:next w:val="BodyText"/>
    <w:autoRedefine/>
    <w:rsid w:val="00F21D29"/>
    <w:pPr>
      <w:tabs>
        <w:tab w:val="num" w:pos="1800"/>
      </w:tabs>
      <w:spacing w:before="360" w:after="360" w:line="280" w:lineRule="atLeast"/>
    </w:pPr>
    <w:rPr>
      <w:b/>
      <w:caps/>
      <w:sz w:val="32"/>
    </w:rPr>
  </w:style>
  <w:style w:type="paragraph" w:customStyle="1" w:styleId="SchemaTitle">
    <w:name w:val="SchemaTitle"/>
    <w:basedOn w:val="Normal"/>
    <w:rsid w:val="00DE5309"/>
    <w:pPr>
      <w:spacing w:before="240" w:after="240"/>
      <w:jc w:val="center"/>
    </w:pPr>
    <w:rPr>
      <w:b/>
      <w:caps/>
      <w:sz w:val="24"/>
      <w:szCs w:val="24"/>
    </w:rPr>
  </w:style>
  <w:style w:type="paragraph" w:customStyle="1" w:styleId="Bulletlisting3">
    <w:name w:val="Bullet (listing)3"/>
    <w:basedOn w:val="Normal"/>
    <w:rsid w:val="00F21D29"/>
    <w:pPr>
      <w:tabs>
        <w:tab w:val="num" w:pos="1080"/>
      </w:tabs>
      <w:spacing w:before="120"/>
      <w:ind w:left="1080" w:hanging="360"/>
    </w:pPr>
    <w:rPr>
      <w:rFonts w:cs="Arial"/>
    </w:rPr>
  </w:style>
  <w:style w:type="paragraph" w:customStyle="1" w:styleId="Appendix">
    <w:name w:val="Appendix"/>
    <w:basedOn w:val="Heading1"/>
    <w:next w:val="BodyText"/>
    <w:rsid w:val="00DE5309"/>
    <w:pPr>
      <w:numPr>
        <w:numId w:val="0"/>
      </w:numPr>
      <w:jc w:val="center"/>
    </w:pPr>
    <w:rPr>
      <w:rFonts w:cs="Arial"/>
      <w:sz w:val="28"/>
    </w:rPr>
  </w:style>
  <w:style w:type="paragraph" w:styleId="Header">
    <w:name w:val="header"/>
    <w:basedOn w:val="Normal"/>
    <w:rsid w:val="00DE5309"/>
    <w:pPr>
      <w:tabs>
        <w:tab w:val="center" w:pos="4320"/>
        <w:tab w:val="right" w:pos="8640"/>
      </w:tabs>
    </w:pPr>
  </w:style>
  <w:style w:type="paragraph" w:styleId="CommentText">
    <w:name w:val="annotation text"/>
    <w:basedOn w:val="Normal"/>
    <w:semiHidden/>
    <w:rsid w:val="00DE5309"/>
    <w:pPr>
      <w:spacing w:line="240" w:lineRule="auto"/>
    </w:pPr>
    <w:rPr>
      <w:sz w:val="20"/>
    </w:rPr>
  </w:style>
  <w:style w:type="character" w:styleId="FollowedHyperlink">
    <w:name w:val="FollowedHyperlink"/>
    <w:basedOn w:val="DefaultParagraphFont"/>
    <w:rsid w:val="00DE5309"/>
    <w:rPr>
      <w:color w:val="800080"/>
      <w:u w:val="single"/>
    </w:rPr>
  </w:style>
  <w:style w:type="paragraph" w:customStyle="1" w:styleId="BodyText4">
    <w:name w:val="Body Text 4"/>
    <w:basedOn w:val="BodyText3"/>
    <w:rsid w:val="00DE5309"/>
    <w:pPr>
      <w:ind w:left="1440"/>
    </w:pPr>
  </w:style>
  <w:style w:type="paragraph" w:styleId="BalloonText">
    <w:name w:val="Balloon Text"/>
    <w:basedOn w:val="Normal"/>
    <w:semiHidden/>
    <w:rsid w:val="00DE5309"/>
    <w:rPr>
      <w:rFonts w:ascii="Tahoma" w:hAnsi="Tahoma" w:cs="Tahoma"/>
      <w:sz w:val="16"/>
      <w:szCs w:val="16"/>
    </w:rPr>
  </w:style>
  <w:style w:type="paragraph" w:styleId="Title">
    <w:name w:val="Title"/>
    <w:basedOn w:val="Normal"/>
    <w:qFormat/>
    <w:rsid w:val="00DE5309"/>
    <w:pPr>
      <w:spacing w:before="120" w:after="240" w:line="240" w:lineRule="auto"/>
      <w:jc w:val="center"/>
    </w:pPr>
    <w:rPr>
      <w:sz w:val="24"/>
      <w:szCs w:val="24"/>
    </w:rPr>
  </w:style>
  <w:style w:type="paragraph" w:customStyle="1" w:styleId="Normal-text">
    <w:name w:val="Normal-text"/>
    <w:basedOn w:val="Normal"/>
    <w:rsid w:val="00DE5309"/>
    <w:pPr>
      <w:tabs>
        <w:tab w:val="left" w:pos="0"/>
      </w:tabs>
      <w:suppressAutoHyphens/>
      <w:spacing w:before="60" w:after="120" w:line="240" w:lineRule="auto"/>
      <w:jc w:val="both"/>
    </w:pPr>
    <w:rPr>
      <w:rFonts w:ascii="Times New Roman" w:hAnsi="Times New Roman"/>
      <w:sz w:val="24"/>
    </w:rPr>
  </w:style>
  <w:style w:type="paragraph" w:customStyle="1" w:styleId="BodyText2Italic">
    <w:name w:val="Body Text 2 + Italic"/>
    <w:aliases w:val="Black"/>
    <w:basedOn w:val="BodyText"/>
    <w:rsid w:val="00DE5309"/>
    <w:rPr>
      <w:i/>
      <w:iCs/>
      <w:color w:val="000000"/>
    </w:rPr>
  </w:style>
  <w:style w:type="paragraph" w:customStyle="1" w:styleId="CROMSInstruction">
    <w:name w:val="CROMS_Instruction"/>
    <w:basedOn w:val="BodyText"/>
    <w:qFormat/>
    <w:rsid w:val="00FA67D9"/>
    <w:pPr>
      <w:spacing w:line="240" w:lineRule="auto"/>
    </w:pPr>
    <w:rPr>
      <w:i/>
      <w:iCs/>
      <w:color w:val="1F497D" w:themeColor="text2"/>
    </w:rPr>
  </w:style>
  <w:style w:type="paragraph" w:styleId="Subtitle">
    <w:name w:val="Subtitle"/>
    <w:basedOn w:val="Normal"/>
    <w:qFormat/>
    <w:rsid w:val="00DE5309"/>
    <w:pPr>
      <w:spacing w:line="240" w:lineRule="auto"/>
      <w:jc w:val="center"/>
    </w:pPr>
    <w:rPr>
      <w:rFonts w:ascii="Times New Roman" w:hAnsi="Times New Roman"/>
      <w:sz w:val="24"/>
    </w:rPr>
  </w:style>
  <w:style w:type="paragraph" w:customStyle="1" w:styleId="ListBullet2a">
    <w:name w:val="List Bullet 2a"/>
    <w:basedOn w:val="ListBullet2"/>
    <w:rsid w:val="00CB063B"/>
    <w:pPr>
      <w:tabs>
        <w:tab w:val="clear" w:pos="1080"/>
        <w:tab w:val="left" w:pos="1260"/>
      </w:tabs>
      <w:ind w:left="1267"/>
    </w:pPr>
  </w:style>
  <w:style w:type="character" w:customStyle="1" w:styleId="Char">
    <w:name w:val="Char"/>
    <w:basedOn w:val="DefaultParagraphFont"/>
    <w:rsid w:val="00DE5309"/>
    <w:rPr>
      <w:rFonts w:ascii="Arial" w:hAnsi="Arial"/>
      <w:sz w:val="22"/>
      <w:lang w:val="en-US" w:eastAsia="en-US" w:bidi="ar-SA"/>
    </w:rPr>
  </w:style>
  <w:style w:type="character" w:styleId="CommentReference">
    <w:name w:val="annotation reference"/>
    <w:basedOn w:val="DefaultParagraphFont"/>
    <w:semiHidden/>
    <w:rsid w:val="00DE5309"/>
    <w:rPr>
      <w:sz w:val="16"/>
      <w:szCs w:val="16"/>
    </w:rPr>
  </w:style>
  <w:style w:type="paragraph" w:styleId="CommentSubject">
    <w:name w:val="annotation subject"/>
    <w:basedOn w:val="CommentText"/>
    <w:next w:val="CommentText"/>
    <w:semiHidden/>
    <w:rsid w:val="00DE5309"/>
    <w:pPr>
      <w:spacing w:line="274" w:lineRule="auto"/>
    </w:pPr>
    <w:rPr>
      <w:b/>
      <w:bCs/>
    </w:rPr>
  </w:style>
  <w:style w:type="paragraph" w:styleId="NormalWeb">
    <w:name w:val="Normal (Web)"/>
    <w:basedOn w:val="Normal"/>
    <w:rsid w:val="00DE5309"/>
    <w:pPr>
      <w:spacing w:before="100" w:beforeAutospacing="1" w:after="100" w:afterAutospacing="1" w:line="288" w:lineRule="atLeast"/>
    </w:pPr>
    <w:rPr>
      <w:rFonts w:ascii="Verdana" w:hAnsi="Verdana"/>
      <w:sz w:val="18"/>
      <w:szCs w:val="18"/>
    </w:rPr>
  </w:style>
  <w:style w:type="character" w:styleId="HTMLCite">
    <w:name w:val="HTML Cite"/>
    <w:basedOn w:val="DefaultParagraphFont"/>
    <w:rsid w:val="00DE5309"/>
    <w:rPr>
      <w:i/>
      <w:iCs/>
    </w:rPr>
  </w:style>
  <w:style w:type="paragraph" w:customStyle="1" w:styleId="Style1">
    <w:name w:val="Style1"/>
    <w:basedOn w:val="BodyText"/>
    <w:next w:val="BodyText"/>
    <w:rsid w:val="003853CD"/>
    <w:pPr>
      <w:spacing w:before="0" w:line="240" w:lineRule="auto"/>
    </w:pPr>
    <w:rPr>
      <w:rFonts w:ascii="Times New Roman" w:hAnsi="Times New Roman"/>
      <w:szCs w:val="24"/>
    </w:rPr>
  </w:style>
  <w:style w:type="paragraph" w:customStyle="1" w:styleId="CROMSTextNumberedListIndentManualNumberingabc">
    <w:name w:val="CROMS_TextNumberedListIndent_ManualNumbering_abc"/>
    <w:basedOn w:val="CROMSTextNumberedListManualNumbering123"/>
    <w:uiPriority w:val="17"/>
    <w:qFormat/>
    <w:rsid w:val="00160329"/>
    <w:pPr>
      <w:ind w:left="1296"/>
    </w:pPr>
  </w:style>
  <w:style w:type="paragraph" w:customStyle="1" w:styleId="CROMSTextNumberedListManualNumbering123">
    <w:name w:val="CROMS_TextNumberedList_ManualNumbering_123"/>
    <w:basedOn w:val="Normal"/>
    <w:uiPriority w:val="17"/>
    <w:qFormat/>
    <w:rsid w:val="00160329"/>
    <w:pPr>
      <w:tabs>
        <w:tab w:val="left" w:pos="900"/>
      </w:tabs>
      <w:spacing w:before="60" w:after="120" w:line="360" w:lineRule="auto"/>
      <w:ind w:left="864" w:hanging="432"/>
    </w:pPr>
    <w:rPr>
      <w:rFonts w:eastAsia="Calibri"/>
      <w:szCs w:val="22"/>
    </w:rPr>
  </w:style>
  <w:style w:type="paragraph" w:styleId="EndnoteText">
    <w:name w:val="endnote text"/>
    <w:basedOn w:val="Normal"/>
    <w:link w:val="EndnoteTextChar"/>
    <w:rsid w:val="0079590C"/>
    <w:pPr>
      <w:spacing w:line="240" w:lineRule="auto"/>
    </w:pPr>
    <w:rPr>
      <w:rFonts w:ascii="Times New Roman" w:hAnsi="Times New Roman"/>
      <w:sz w:val="20"/>
    </w:rPr>
  </w:style>
  <w:style w:type="character" w:customStyle="1" w:styleId="EndnoteTextChar">
    <w:name w:val="Endnote Text Char"/>
    <w:basedOn w:val="DefaultParagraphFont"/>
    <w:link w:val="EndnoteText"/>
    <w:rsid w:val="0079590C"/>
    <w:rPr>
      <w:lang w:val="en-US" w:eastAsia="en-US" w:bidi="ar-SA"/>
    </w:rPr>
  </w:style>
  <w:style w:type="paragraph" w:customStyle="1" w:styleId="Style2">
    <w:name w:val="Style2"/>
    <w:basedOn w:val="BodyText"/>
    <w:autoRedefine/>
    <w:rsid w:val="005B50A1"/>
  </w:style>
  <w:style w:type="paragraph" w:customStyle="1" w:styleId="StyleBodyTextItalic">
    <w:name w:val="Style Body Text + Italic"/>
    <w:basedOn w:val="BodyText"/>
    <w:link w:val="StyleBodyTextItalicChar"/>
    <w:rsid w:val="00A151EF"/>
    <w:rPr>
      <w:iCs/>
    </w:rPr>
  </w:style>
  <w:style w:type="character" w:customStyle="1" w:styleId="StyleBodyTextItalicChar">
    <w:name w:val="Style Body Text + Italic Char"/>
    <w:basedOn w:val="BodyTextChar"/>
    <w:link w:val="StyleBodyTextItalic"/>
    <w:rsid w:val="00A151EF"/>
    <w:rPr>
      <w:rFonts w:ascii="Arial" w:hAnsi="Arial"/>
      <w:iCs/>
      <w:sz w:val="24"/>
    </w:rPr>
  </w:style>
  <w:style w:type="paragraph" w:styleId="DocumentMap">
    <w:name w:val="Document Map"/>
    <w:basedOn w:val="Normal"/>
    <w:semiHidden/>
    <w:rsid w:val="00014A93"/>
    <w:pPr>
      <w:shd w:val="clear" w:color="auto" w:fill="000080"/>
    </w:pPr>
    <w:rPr>
      <w:rFonts w:ascii="Tahoma" w:hAnsi="Tahoma" w:cs="Tahoma"/>
      <w:sz w:val="20"/>
    </w:rPr>
  </w:style>
  <w:style w:type="paragraph" w:styleId="Revision">
    <w:name w:val="Revision"/>
    <w:hidden/>
    <w:uiPriority w:val="99"/>
    <w:semiHidden/>
    <w:rsid w:val="00AB033A"/>
    <w:rPr>
      <w:rFonts w:ascii="Arial" w:hAnsi="Arial"/>
      <w:sz w:val="22"/>
    </w:rPr>
  </w:style>
  <w:style w:type="paragraph" w:styleId="BlockText">
    <w:name w:val="Block Text"/>
    <w:basedOn w:val="Normal"/>
    <w:rsid w:val="004717A7"/>
    <w:pPr>
      <w:spacing w:after="120"/>
      <w:ind w:left="1440" w:right="1440"/>
    </w:pPr>
  </w:style>
  <w:style w:type="paragraph" w:customStyle="1" w:styleId="bulletedlist-level1">
    <w:name w:val="bulleted list - level 1"/>
    <w:basedOn w:val="BodyText"/>
    <w:rsid w:val="00376652"/>
    <w:pPr>
      <w:numPr>
        <w:numId w:val="4"/>
      </w:numPr>
      <w:tabs>
        <w:tab w:val="clear" w:pos="1080"/>
        <w:tab w:val="num" w:pos="360"/>
      </w:tabs>
      <w:spacing w:after="240" w:line="240" w:lineRule="auto"/>
      <w:ind w:left="720"/>
    </w:pPr>
    <w:rPr>
      <w:rFonts w:ascii="Times New Roman" w:hAnsi="Times New Roman"/>
      <w:szCs w:val="24"/>
    </w:rPr>
  </w:style>
  <w:style w:type="character" w:customStyle="1" w:styleId="Char0">
    <w:name w:val="Char0"/>
    <w:basedOn w:val="DefaultParagraphFont"/>
    <w:rsid w:val="00F21D29"/>
    <w:rPr>
      <w:rFonts w:ascii="Arial" w:hAnsi="Arial"/>
      <w:sz w:val="22"/>
      <w:lang w:val="en-US" w:eastAsia="en-US" w:bidi="ar-SA"/>
    </w:rPr>
  </w:style>
  <w:style w:type="paragraph" w:styleId="ListBullet">
    <w:name w:val="List Bullet"/>
    <w:basedOn w:val="Normal"/>
    <w:rsid w:val="00626A85"/>
    <w:pPr>
      <w:numPr>
        <w:numId w:val="2"/>
      </w:numPr>
      <w:contextualSpacing/>
    </w:pPr>
  </w:style>
  <w:style w:type="paragraph" w:customStyle="1" w:styleId="CROMSInstructionalTextBullets">
    <w:name w:val="CROMS_Instructional Text_Bullets"/>
    <w:basedOn w:val="CROMSInstruction"/>
    <w:qFormat/>
    <w:rsid w:val="00002F7E"/>
    <w:pPr>
      <w:numPr>
        <w:numId w:val="12"/>
      </w:numPr>
    </w:pPr>
  </w:style>
  <w:style w:type="paragraph" w:styleId="PlainText">
    <w:name w:val="Plain Text"/>
    <w:basedOn w:val="Normal"/>
    <w:link w:val="PlainTextChar"/>
    <w:uiPriority w:val="99"/>
    <w:unhideWhenUsed/>
    <w:rsid w:val="001B3D64"/>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B3D64"/>
    <w:rPr>
      <w:rFonts w:ascii="Consolas" w:eastAsiaTheme="minorHAnsi" w:hAnsi="Consolas" w:cstheme="minorBidi"/>
      <w:sz w:val="21"/>
      <w:szCs w:val="21"/>
    </w:rPr>
  </w:style>
  <w:style w:type="paragraph" w:customStyle="1" w:styleId="CROMSFrontMatterHeading1TOC">
    <w:name w:val="CROMS_FrontMatterHeading1(TOC)"/>
    <w:basedOn w:val="CROMSTextNumberedListIndentManualNumberingabc"/>
    <w:next w:val="Normal"/>
    <w:uiPriority w:val="14"/>
    <w:qFormat/>
    <w:rsid w:val="00160329"/>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160329"/>
    <w:pPr>
      <w:outlineLvl w:val="9"/>
    </w:pPr>
  </w:style>
  <w:style w:type="paragraph" w:customStyle="1" w:styleId="CROMSFrontMatterText">
    <w:name w:val="CROMS_FrontMatterText"/>
    <w:basedOn w:val="Normal"/>
    <w:uiPriority w:val="15"/>
    <w:qFormat/>
    <w:rsid w:val="00160329"/>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160329"/>
    <w:rPr>
      <w:i/>
      <w:color w:val="1F497D"/>
    </w:rPr>
  </w:style>
  <w:style w:type="paragraph" w:customStyle="1" w:styleId="CROMSList">
    <w:name w:val="CROMS_List"/>
    <w:basedOn w:val="CROMSTextNumberedListManualNumbering123"/>
    <w:uiPriority w:val="17"/>
    <w:qFormat/>
    <w:rsid w:val="00160329"/>
    <w:pPr>
      <w:spacing w:before="0" w:after="0"/>
      <w:ind w:left="0" w:firstLine="0"/>
    </w:pPr>
    <w:rPr>
      <w:rFonts w:ascii="Times New (W1)" w:hAnsi="Times New (W1)"/>
    </w:rPr>
  </w:style>
  <w:style w:type="paragraph" w:customStyle="1" w:styleId="CROMSTableParameters">
    <w:name w:val="CROMS_Table_Parameters"/>
    <w:basedOn w:val="CROMSText"/>
    <w:uiPriority w:val="17"/>
    <w:qFormat/>
    <w:rsid w:val="00160329"/>
  </w:style>
  <w:style w:type="paragraph" w:customStyle="1" w:styleId="CROMSTextBold">
    <w:name w:val="CROMS_Text_Bold"/>
    <w:basedOn w:val="CROMSText"/>
    <w:uiPriority w:val="17"/>
    <w:qFormat/>
    <w:rsid w:val="00160329"/>
    <w:rPr>
      <w:b/>
    </w:rPr>
  </w:style>
  <w:style w:type="paragraph" w:customStyle="1" w:styleId="CROMSTitleRows">
    <w:name w:val="CROMS_Title_Rows"/>
    <w:basedOn w:val="Normal"/>
    <w:uiPriority w:val="17"/>
    <w:qFormat/>
    <w:rsid w:val="00160329"/>
    <w:pPr>
      <w:spacing w:before="120" w:after="120" w:line="360" w:lineRule="auto"/>
      <w:jc w:val="right"/>
    </w:pPr>
    <w:rPr>
      <w:rFonts w:eastAsia="Calibri" w:cs="Arial"/>
      <w:b/>
      <w:caps/>
      <w:szCs w:val="24"/>
    </w:rPr>
  </w:style>
  <w:style w:type="paragraph" w:customStyle="1" w:styleId="CROMSTextBullet">
    <w:name w:val="CROMS_Text_Bullet"/>
    <w:basedOn w:val="ListBullet"/>
    <w:qFormat/>
    <w:rsid w:val="004A3983"/>
    <w:pPr>
      <w:spacing w:after="120"/>
      <w:contextualSpacing w:val="0"/>
    </w:pPr>
    <w:rPr>
      <w:sz w:val="24"/>
      <w:szCs w:val="24"/>
    </w:rPr>
  </w:style>
  <w:style w:type="paragraph" w:styleId="ListParagraph">
    <w:name w:val="List Paragraph"/>
    <w:basedOn w:val="Normal"/>
    <w:uiPriority w:val="34"/>
    <w:qFormat/>
    <w:rsid w:val="009706F9"/>
    <w:pPr>
      <w:ind w:left="720"/>
      <w:contextualSpacing/>
    </w:pPr>
  </w:style>
  <w:style w:type="character" w:styleId="UnresolvedMention">
    <w:name w:val="Unresolved Mention"/>
    <w:basedOn w:val="DefaultParagraphFont"/>
    <w:uiPriority w:val="99"/>
    <w:semiHidden/>
    <w:unhideWhenUsed/>
    <w:rsid w:val="00D91AD2"/>
    <w:rPr>
      <w:color w:val="605E5C"/>
      <w:shd w:val="clear" w:color="auto" w:fill="E1DFDD"/>
    </w:rPr>
  </w:style>
  <w:style w:type="paragraph" w:customStyle="1" w:styleId="Version">
    <w:name w:val="Version"/>
    <w:basedOn w:val="Normal"/>
    <w:qFormat/>
    <w:rsid w:val="00F236CB"/>
    <w:pPr>
      <w:pBdr>
        <w:top w:val="single" w:sz="4" w:space="1" w:color="auto"/>
        <w:left w:val="single" w:sz="4" w:space="0" w:color="auto"/>
        <w:right w:val="single" w:sz="4" w:space="4" w:color="auto"/>
      </w:pBdr>
      <w:spacing w:before="240" w:after="120" w:line="240" w:lineRule="auto"/>
      <w:ind w:left="29" w:right="6178"/>
      <w:jc w:val="center"/>
    </w:pPr>
    <w:rPr>
      <w:rFonts w:asciiTheme="minorHAnsi" w:hAnsiTheme="minorHAns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6599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prsinfo.clinicaltrials.gov" TargetMode="External"/><Relationship Id="rId26" Type="http://schemas.openxmlformats.org/officeDocument/2006/relationships/hyperlink" Target="https://www.nidcr.nih.gov/research/conducting-nidcr-clinical-research/data-and-safety-monitoring-board-guidelines" TargetMode="External"/><Relationship Id="rId39" Type="http://schemas.openxmlformats.org/officeDocument/2006/relationships/hyperlink" Target="http://www.hhs.gov/ohrp/humansubjects/guidance/45cfr46.html" TargetMode="External"/><Relationship Id="rId21" Type="http://schemas.openxmlformats.org/officeDocument/2006/relationships/hyperlink" Target="http://clinicaltrials.gov" TargetMode="External"/><Relationship Id="rId34" Type="http://schemas.openxmlformats.org/officeDocument/2006/relationships/hyperlink" Target="http://www.accessdata.fda.gov/scripts/cdrh/cfdocs/cfcfr/CFRSearch.cfm?CFRPart=812" TargetMode="External"/><Relationship Id="rId42" Type="http://schemas.openxmlformats.org/officeDocument/2006/relationships/hyperlink" Target="http://www.hhs.gov/ohrp/humansubjects/guidance/45cfr46.html" TargetMode="External"/><Relationship Id="rId47" Type="http://schemas.openxmlformats.org/officeDocument/2006/relationships/hyperlink" Target="http://www.hhs.gov/ohrp/policy/advevntguid.html"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dcr.nih.gov/sites/default/files/2018-03/version-control-guidance.docx" TargetMode="External"/><Relationship Id="rId29" Type="http://schemas.openxmlformats.org/officeDocument/2006/relationships/footer" Target="footer4.xml"/><Relationship Id="rId11" Type="http://schemas.openxmlformats.org/officeDocument/2006/relationships/hyperlink" Target="https://www.nidcr.nih.gov/research/conducting-nidcr-clinical-research" TargetMode="External"/><Relationship Id="rId24" Type="http://schemas.openxmlformats.org/officeDocument/2006/relationships/hyperlink" Target="http://frwebgate.access.gpo.gov/cgi-bin/getdoc.cgi?dbname=110_cong_public_laws&amp;docid=f:publ085.110.pdf" TargetMode="External"/><Relationship Id="rId32" Type="http://schemas.openxmlformats.org/officeDocument/2006/relationships/hyperlink" Target="http://www.accessdata.fda.gov/scripts/cdrh/cfdocs/cfcfr/CFRSearch.cfm?CFRPart=56" TargetMode="External"/><Relationship Id="rId37" Type="http://schemas.openxmlformats.org/officeDocument/2006/relationships/hyperlink" Target="https://database.ich.org/sites/default/files/ICH_E6%28R3%29_Step4_FinalGuideline_2025_0106.pdf" TargetMode="External"/><Relationship Id="rId40" Type="http://schemas.openxmlformats.org/officeDocument/2006/relationships/hyperlink" Target="http://www.hhs.gov/ohrp/policy/ictips.html" TargetMode="External"/><Relationship Id="rId45" Type="http://schemas.openxmlformats.org/officeDocument/2006/relationships/hyperlink" Target="https://database.ich.org/sites/default/files/ICH_E6%28R3%29_Step4_FinalGuideline_2025_0106.pdf" TargetMode="External"/><Relationship Id="rId5" Type="http://schemas.openxmlformats.org/officeDocument/2006/relationships/numbering" Target="numbering.xml"/><Relationship Id="rId15" Type="http://schemas.openxmlformats.org/officeDocument/2006/relationships/hyperlink" Target="https://grants.nih.gov/grants/peer/NIH_Conflict_of_Interest_Rules.pdf" TargetMode="External"/><Relationship Id="rId23" Type="http://schemas.openxmlformats.org/officeDocument/2006/relationships/hyperlink" Target="http://prsinfo.clinicaltrials.gov/results_definitions.html" TargetMode="External"/><Relationship Id="rId28" Type="http://schemas.openxmlformats.org/officeDocument/2006/relationships/header" Target="header2.xml"/><Relationship Id="rId36" Type="http://schemas.openxmlformats.org/officeDocument/2006/relationships/hyperlink" Target="http://www.hhs.gov/ohrp/policy/engage08.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publicaccess.nih.gov/policy.htm" TargetMode="External"/><Relationship Id="rId31" Type="http://schemas.openxmlformats.org/officeDocument/2006/relationships/hyperlink" Target="http://www.accessdata.fda.gov/scripts/cdrh/cfdocs/cfcfr/CFRSearch.cfm?CFRPart=54" TargetMode="External"/><Relationship Id="rId44" Type="http://schemas.openxmlformats.org/officeDocument/2006/relationships/hyperlink" Target="https://www.ecf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clinicaltrials.gov" TargetMode="External"/><Relationship Id="rId27" Type="http://schemas.openxmlformats.org/officeDocument/2006/relationships/footer" Target="footer3.xml"/><Relationship Id="rId30" Type="http://schemas.openxmlformats.org/officeDocument/2006/relationships/hyperlink" Target="http://www.accessdata.fda.gov/scripts/cdrh/cfdocs/cfcfr/CFRSearch.cfm?CFRPart=50" TargetMode="External"/><Relationship Id="rId35" Type="http://schemas.openxmlformats.org/officeDocument/2006/relationships/hyperlink" Target="https://www.nidcr.nih.gov/research/conducting-nidcr-clinical-research" TargetMode="External"/><Relationship Id="rId43" Type="http://schemas.openxmlformats.org/officeDocument/2006/relationships/hyperlink" Target="https://www.ecfr.gov/" TargetMode="External"/><Relationship Id="rId48" Type="http://schemas.openxmlformats.org/officeDocument/2006/relationships/hyperlink" Target="http://grants2.nih.gov/grants/guide/notice-files/NOT-OD-03-025.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clinicaltrials.gov" TargetMode="External"/><Relationship Id="rId25" Type="http://schemas.openxmlformats.org/officeDocument/2006/relationships/hyperlink" Target="http://publicaccess.nih.gov/" TargetMode="External"/><Relationship Id="rId33" Type="http://schemas.openxmlformats.org/officeDocument/2006/relationships/hyperlink" Target="http://www.accessdata.fda.gov/scripts/cdrh/cfdocs/cfcfr/CFRSearch.cfm?CFRPart=312" TargetMode="External"/><Relationship Id="rId38" Type="http://schemas.openxmlformats.org/officeDocument/2006/relationships/hyperlink" Target="https://www.ecfr.gov/" TargetMode="External"/><Relationship Id="rId46" Type="http://schemas.openxmlformats.org/officeDocument/2006/relationships/hyperlink" Target="http://www.gpo.gov/fdsys/pkg/CFR-2000-title21-vol8/pdf/CFR-2000-title21-vol8-chap-id6.pdf" TargetMode="External"/><Relationship Id="rId20" Type="http://schemas.openxmlformats.org/officeDocument/2006/relationships/hyperlink" Target="http://www.pubmedcentral.nih.gov/" TargetMode="External"/><Relationship Id="rId41" Type="http://schemas.openxmlformats.org/officeDocument/2006/relationships/hyperlink" Target="https://www.hhs.gov/ohrp/regulations-and-policy/guidance/checklists/index.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oltzcl\Downloads\MOP%20Template_approved_v6.0_2014-12-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 xsi:nil="true"/>
    <CurrentReviewer xmlns="9e8bdc7a-e061-409f-b582-97ea2ec8fef3" xsi:nil="true"/>
    <CurrentlyApprovedDate xmlns="9e8bdc7a-e061-409f-b582-97ea2ec8fef3">2026-01-28T05:00:00+00:00</CurrentlyApprovedDate>
    <Notes_x002f_Comments xmlns="9e8bdc7a-e061-409f-b582-97ea2ec8fef3">2026-01-20: OCTOM approved doc to be finalized; updated to v7.0 2026-01-28.
Draft in process; archive this version once new version is approved for use. </Notes_x002f_Comments>
    <Category_x0020_or_x0020_Working_x0020_Group_x0020_2 xmlns="9e8bdc7a-e061-409f-b582-97ea2ec8fef3">
      <Value>Clinical Site Preparedness (incl. QM/MMOR)</Value>
    </Category_x0020_or_x0020_Working_x0020_Group_x0020_2>
    <In_x0020_Use_x003f_ xmlns="9e8bdc7a-e061-409f-b582-97ea2ec8fef3">Yes</In_x0020_Use_x003f_>
    <Revisionsinprocess_x003f_ xmlns="9e8bdc7a-e061-409f-b582-97ea2ec8fef3">No</Revisionsinprocess_x003f_>
    <CurrentVersionNumber xmlns="9e8bdc7a-e061-409f-b582-97ea2ec8fef3">7</CurrentVersion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9" ma:contentTypeDescription="Create a new document." ma:contentTypeScope="" ma:versionID="5ba15b9b8448ebc8556493ac665d93f9">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341987d6a8c52795c3e7ff840fbeea67"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CurrentVers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urrentVersionNumber" ma:index="26" nillable="true" ma:displayName="Current Version Number" ma:format="Dropdown" ma:internalName="CurrentVersion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4B134-E04B-4D1B-B692-39737D25558D}">
  <ds:schemaRefs>
    <ds:schemaRef ds:uri="http://schemas.microsoft.com/sharepoint/v3/contenttype/forms"/>
  </ds:schemaRefs>
</ds:datastoreItem>
</file>

<file path=customXml/itemProps2.xml><?xml version="1.0" encoding="utf-8"?>
<ds:datastoreItem xmlns:ds="http://schemas.openxmlformats.org/officeDocument/2006/customXml" ds:itemID="{5FDE8A66-6CE9-47CE-B4C2-0697DAB3064B}">
  <ds:schemaRefs>
    <ds:schemaRef ds:uri="http://schemas.microsoft.com/office/2006/metadata/properties"/>
    <ds:schemaRef ds:uri="http://schemas.microsoft.com/office/infopath/2007/PartnerControls"/>
    <ds:schemaRef ds:uri="9e8bdc7a-e061-409f-b582-97ea2ec8fef3"/>
  </ds:schemaRefs>
</ds:datastoreItem>
</file>

<file path=customXml/itemProps3.xml><?xml version="1.0" encoding="utf-8"?>
<ds:datastoreItem xmlns:ds="http://schemas.openxmlformats.org/officeDocument/2006/customXml" ds:itemID="{4C378D7D-0907-4AD1-A580-045B3D187C14}">
  <ds:schemaRefs>
    <ds:schemaRef ds:uri="http://schemas.openxmlformats.org/officeDocument/2006/bibliography"/>
  </ds:schemaRefs>
</ds:datastoreItem>
</file>

<file path=customXml/itemProps4.xml><?xml version="1.0" encoding="utf-8"?>
<ds:datastoreItem xmlns:ds="http://schemas.openxmlformats.org/officeDocument/2006/customXml" ds:itemID="{8B5AE1D3-DA85-486E-BE71-48E7F4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MOP Template_approved_v6.0_2014-12-22.dotx</Template>
  <TotalTime>208</TotalTime>
  <Pages>50</Pages>
  <Words>12580</Words>
  <Characters>74605</Characters>
  <Application>Microsoft Office Word</Application>
  <DocSecurity>0</DocSecurity>
  <Lines>1776</Lines>
  <Paragraphs>1162</Paragraphs>
  <ScaleCrop>false</ScaleCrop>
  <HeadingPairs>
    <vt:vector size="2" baseType="variant">
      <vt:variant>
        <vt:lpstr>Title</vt:lpstr>
      </vt:variant>
      <vt:variant>
        <vt:i4>1</vt:i4>
      </vt:variant>
    </vt:vector>
  </HeadingPairs>
  <TitlesOfParts>
    <vt:vector size="1" baseType="lpstr">
      <vt:lpstr>NIDCR MOP Template</vt:lpstr>
    </vt:vector>
  </TitlesOfParts>
  <Company>Rho, Inc.</Company>
  <LinksUpToDate>false</LinksUpToDate>
  <CharactersWithSpaces>86023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MOP Template</dc:title>
  <dc:subject>This document provides a template to assist investigators with the preparation of a study Manual of Procedures (MOP).  The purpose of the MOP is to facilitate consistency in protocol implementation and data collection across participants and clinical sites.  Use of the MOP increases the likelihood that the results of the study will be scientifically credible and provides reassurance that patient safety and scientific integrity are closely monitored.</dc:subject>
  <dc:creator>National Institute of Dental and Craniofacial Research</dc:creator>
  <cp:keywords>Manual of Procedures, MOP template, clinical research operations, protocol implementation, data collection, quality control, study organization, regulatory compliance, version control, NIDCR, study procedures, clinical site consistency, operational guidelines, study documentation, research oversight</cp:keywords>
  <cp:lastModifiedBy>Guy Hendrickson</cp:lastModifiedBy>
  <cp:revision>6</cp:revision>
  <cp:lastPrinted>2010-07-12T15:45:00Z</cp:lastPrinted>
  <dcterms:created xsi:type="dcterms:W3CDTF">2026-02-17T17:57:00Z</dcterms:created>
  <dcterms:modified xsi:type="dcterms:W3CDTF">2026-02-19T00:37:00Z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0x01010043D81A286B7100499AAF58482D3DDB78</vt:lpwstr>
  </property>
</Properties>
</file>